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0" w:after="60"/>
        <w:outlineLvl w:val="0"/>
        <w:rPr>
          <w:rFonts w:hint="default" w:ascii="Arial" w:hAnsi="Arial" w:eastAsia="宋体" w:cs="Arial"/>
          <w:b/>
          <w:kern w:val="0"/>
          <w:sz w:val="24"/>
          <w:szCs w:val="24"/>
          <w:lang w:val="en-US" w:eastAsia="zh-CN"/>
        </w:rPr>
      </w:pPr>
      <w:bookmarkStart w:id="0" w:name="_Toc92513360"/>
      <w:bookmarkStart w:id="1" w:name="_Ref399006623"/>
      <w:r>
        <w:rPr>
          <w:rFonts w:hint="eastAsia" w:ascii="Arial" w:hAnsi="Arial" w:eastAsia="宋体" w:cs="Arial"/>
          <w:b/>
          <w:kern w:val="0"/>
          <w:sz w:val="24"/>
          <w:szCs w:val="24"/>
        </w:rPr>
        <w:t>3GPP TSG-RAN WG4 Meeting #11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>4bis</w:t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 xml:space="preserve">                   </w:t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>R4-2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>507194</w:t>
      </w:r>
    </w:p>
    <w:p>
      <w:pPr>
        <w:tabs>
          <w:tab w:val="right" w:pos="9781"/>
          <w:tab w:val="right" w:pos="13323"/>
        </w:tabs>
        <w:spacing w:before="60" w:after="60"/>
        <w:outlineLvl w:val="0"/>
        <w:rPr>
          <w:rFonts w:hint="eastAsia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>St.Julian</w:t>
      </w:r>
      <w:r>
        <w:rPr>
          <w:rFonts w:hint="default" w:ascii="Arial" w:hAnsi="Arial" w:eastAsia="宋体" w:cs="Arial"/>
          <w:b/>
          <w:kern w:val="0"/>
          <w:sz w:val="24"/>
          <w:szCs w:val="24"/>
          <w:lang w:val="en-US" w:eastAsia="zh-CN"/>
        </w:rPr>
        <w:t>’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>s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>Malta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>19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eastAsia="zh-CN"/>
        </w:rPr>
        <w:t xml:space="preserve">th – 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>23th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eastAsia="zh-CN"/>
        </w:rPr>
        <w:t xml:space="preserve"> 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>May</w:t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>, 202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>5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Times New Roman"/>
          <w:b/>
          <w:bCs/>
          <w:kern w:val="0"/>
          <w:sz w:val="24"/>
          <w:szCs w:val="21"/>
        </w:rPr>
      </w:pPr>
    </w:p>
    <w:p>
      <w:pPr>
        <w:tabs>
          <w:tab w:val="left" w:pos="1985"/>
        </w:tabs>
        <w:ind w:left="1985" w:hanging="1985"/>
        <w:rPr>
          <w:rFonts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Source: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 Corporation</w:t>
      </w:r>
      <w:r>
        <w:rPr>
          <w:rFonts w:ascii="Arial" w:hAnsi="Arial" w:eastAsia="宋体" w:cs="Arial"/>
          <w:b/>
          <w:bCs/>
          <w:sz w:val="24"/>
          <w:lang w:val="en-US" w:eastAsia="zh-CN"/>
        </w:rPr>
        <w:t>, Sanechips</w:t>
      </w:r>
    </w:p>
    <w:p>
      <w:pPr>
        <w:ind w:left="1985" w:hanging="1985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Title: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Discussion on OOK-based LP-WUR simulation</w:t>
      </w:r>
    </w:p>
    <w:p>
      <w:pPr>
        <w:tabs>
          <w:tab w:val="left" w:pos="1990"/>
        </w:tabs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7.28.5.1</w:t>
      </w:r>
      <w:bookmarkStart w:id="4" w:name="_GoBack"/>
      <w:bookmarkEnd w:id="4"/>
    </w:p>
    <w:p>
      <w:pPr>
        <w:tabs>
          <w:tab w:val="left" w:pos="199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hint="eastAsia" w:ascii="Arial" w:hAnsi="Arial" w:eastAsia="宋体" w:cs="Arial"/>
          <w:b/>
          <w:bCs/>
          <w:color w:val="auto"/>
          <w:sz w:val="24"/>
          <w:lang w:val="en-US" w:eastAsia="zh-CN"/>
        </w:rPr>
        <w:t>Approval</w:t>
      </w:r>
    </w:p>
    <w:bookmarkEnd w:id="0"/>
    <w:bookmarkEnd w:id="1"/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240"/>
        <w:textAlignment w:val="baseline"/>
        <w:outlineLvl w:val="0"/>
        <w:rPr>
          <w:rFonts w:ascii="Arial" w:hAnsi="Arial" w:eastAsia="宋体" w:cs="Times New Roman"/>
          <w:kern w:val="0"/>
          <w:sz w:val="36"/>
          <w:szCs w:val="20"/>
          <w:lang w:val="en-GB"/>
        </w:rPr>
      </w:pPr>
      <w:r>
        <w:rPr>
          <w:rFonts w:ascii="Arial" w:hAnsi="Arial" w:eastAsia="宋体" w:cs="Times New Roman"/>
          <w:kern w:val="0"/>
          <w:sz w:val="36"/>
          <w:szCs w:val="20"/>
          <w:lang w:val="en-GB"/>
        </w:rPr>
        <w:t>1</w:t>
      </w:r>
      <w:r>
        <w:rPr>
          <w:rFonts w:hint="eastAsia" w:ascii="Arial" w:hAnsi="Arial" w:eastAsia="宋体" w:cs="Times New Roman"/>
          <w:kern w:val="0"/>
          <w:sz w:val="36"/>
          <w:szCs w:val="20"/>
          <w:lang w:val="en-GB"/>
        </w:rPr>
        <w:t>Introduction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</w:rPr>
        <w:t>In RAN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</w:rPr>
        <w:t>#</w:t>
      </w:r>
      <w:r>
        <w:rPr>
          <w:rFonts w:ascii="Times New Roman" w:hAnsi="Times New Roman" w:eastAsia="宋体" w:cs="Times New Roman"/>
          <w:kern w:val="0"/>
          <w:sz w:val="20"/>
          <w:szCs w:val="20"/>
        </w:rPr>
        <w:t>1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>12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</w:rPr>
        <w:t xml:space="preserve"> meeting, the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 xml:space="preserve">updated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</w:rPr>
        <w:t>link level simulation assumptions for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 xml:space="preserve"> LP-SS evaluation were agree in [1].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>In this contribution, our initial link level simulation results for OOK based LP-SS are provided.</w:t>
      </w:r>
    </w:p>
    <w:p>
      <w:pPr>
        <w:pStyle w:val="26"/>
        <w:keepNext/>
        <w:keepLines/>
        <w:numPr>
          <w:ilvl w:val="0"/>
          <w:numId w:val="3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240"/>
        <w:ind w:left="363" w:hanging="363"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Discussion</w:t>
      </w:r>
    </w:p>
    <w:p>
      <w:pPr>
        <w:pStyle w:val="26"/>
        <w:keepNext/>
        <w:keepLines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overflowPunct w:val="0"/>
        <w:autoSpaceDE w:val="0"/>
        <w:autoSpaceDN w:val="0"/>
        <w:adjustRightInd w:val="0"/>
        <w:spacing w:before="240" w:after="240"/>
        <w:ind w:leftChars="0"/>
        <w:textAlignment w:val="baseline"/>
        <w:outlineLvl w:val="1"/>
        <w:rPr>
          <w:rFonts w:hint="eastAsia" w:ascii="Times New Roman" w:hAnsi="Times New Roman" w:cs="Times New Roman"/>
          <w:b/>
          <w:bCs/>
          <w:sz w:val="20"/>
          <w:szCs w:val="20"/>
          <w:u w:val="single"/>
          <w:lang w:val="en-GB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u w:val="single"/>
          <w:lang w:val="en-GB"/>
        </w:rPr>
        <w:t>Simulation assumptions</w:t>
      </w:r>
    </w:p>
    <w:p>
      <w:pPr>
        <w:pStyle w:val="6"/>
        <w:ind w:right="72"/>
        <w:jc w:val="center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Table 1: General parameters</w:t>
      </w:r>
    </w:p>
    <w:tbl>
      <w:tblPr>
        <w:tblStyle w:val="15"/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6"/>
        <w:gridCol w:w="5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b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b/>
                <w:highlight w:val="none"/>
                <w:lang w:eastAsia="ja-JP"/>
              </w:rPr>
              <w:t>Simulation parameters</w:t>
            </w:r>
          </w:p>
        </w:tc>
        <w:tc>
          <w:tcPr>
            <w:tcW w:w="5595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b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b/>
                <w:highlight w:val="none"/>
                <w:lang w:eastAsia="ja-JP"/>
              </w:rPr>
              <w:t>Comments/values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tcBorders>
              <w:top w:val="double" w:color="auto" w:sz="4" w:space="0"/>
            </w:tcBorders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Carrier frequency for Cell 1 and Cell 2</w:t>
            </w:r>
          </w:p>
        </w:tc>
        <w:tc>
          <w:tcPr>
            <w:tcW w:w="5595" w:type="dxa"/>
            <w:tcBorders>
              <w:top w:val="double" w:color="auto" w:sz="4" w:space="0"/>
            </w:tcBorders>
            <w:shd w:val="clear" w:color="auto" w:fill="auto"/>
          </w:tcPr>
          <w:p>
            <w:pPr>
              <w:pStyle w:val="61"/>
              <w:spacing w:after="0"/>
              <w:ind w:right="74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Agreement: 2.6 GHz initially</w:t>
            </w:r>
          </w:p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Prior knowledge of Cell 1 / Cell 2 by the UE</w:t>
            </w:r>
          </w:p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Interfering cell (Cell 2) is not known to UE</w:t>
            </w:r>
          </w:p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DRX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No applicable for LP-WUR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BS transmit antennas for LP-SS blocks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 xml:space="preserve">1 Tx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UE receive antennas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 xml:space="preserve">1 Rx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  <w:vAlign w:val="center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Data and control channel subcarrier spacing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[Data, SSB and LP-SS have the same SCS]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Subcarrier spacing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30KHz  i</w:t>
            </w:r>
            <w:r>
              <w:rPr>
                <w:rFonts w:hint="default" w:ascii="Times New Roman" w:hAnsi="Times New Roman" w:cs="Times New Roman"/>
                <w:highlight w:val="none"/>
                <w:lang w:eastAsia="zh-CN"/>
              </w:rPr>
              <w:t>nitially</w:t>
            </w:r>
          </w:p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TBD for 15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  <w:vAlign w:val="center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Measurement period (in number of measurement samples)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 xml:space="preserve"> [4, 5, other number could be studied upon a need]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LP-SS/SSB measurement interval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LP-SS: 320 ms</w:t>
            </w:r>
          </w:p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 xml:space="preserve">SSB: 320 ms </w:t>
            </w:r>
          </w:p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LP-SS BW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left="360"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132 subcarriers for SCS=30kHz for LP-SS initially</w:t>
            </w:r>
          </w:p>
          <w:p>
            <w:pPr>
              <w:spacing w:after="0"/>
              <w:ind w:left="360"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TBD for 15KHz SCS</w:t>
            </w:r>
          </w:p>
          <w:p>
            <w:pPr>
              <w:spacing w:after="0"/>
              <w:ind w:left="360"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</w:trPr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 xml:space="preserve">SSS 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left="360"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30KHz for SSS, TBD for 15KHz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Actual LP-SS transmissions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always transmitted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Guard band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1 RB on each side of LP-SS/LP-WUS signal</w:t>
            </w:r>
          </w:p>
        </w:tc>
      </w:tr>
    </w:tbl>
    <w:p/>
    <w:p>
      <w:pPr>
        <w:pStyle w:val="35"/>
        <w:spacing w:after="60"/>
        <w:ind w:right="72"/>
      </w:pPr>
      <w:r>
        <w:t>Table 2: Cell-specific parameters</w:t>
      </w:r>
    </w:p>
    <w:tbl>
      <w:tblPr>
        <w:tblStyle w:val="15"/>
        <w:tblW w:w="85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4"/>
        <w:gridCol w:w="1243"/>
        <w:gridCol w:w="2684"/>
        <w:gridCol w:w="24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pStyle w:val="28"/>
              <w:ind w:right="72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pStyle w:val="28"/>
              <w:ind w:right="72"/>
              <w:rPr>
                <w:lang w:val="en-US"/>
              </w:rPr>
            </w:pPr>
            <w:r>
              <w:rPr>
                <w:lang w:val="en-US"/>
              </w:rPr>
              <w:t>Unit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pStyle w:val="28"/>
              <w:ind w:right="72"/>
              <w:rPr>
                <w:lang w:val="en-US"/>
              </w:rPr>
            </w:pPr>
            <w:r>
              <w:rPr>
                <w:lang w:val="en-US"/>
              </w:rPr>
              <w:t>Cell 1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pStyle w:val="28"/>
              <w:ind w:right="72"/>
              <w:rPr>
                <w:lang w:val="en-US"/>
              </w:rPr>
            </w:pPr>
            <w:r>
              <w:rPr>
                <w:lang w:val="en-US"/>
              </w:rPr>
              <w:t>Cell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RF Channel number</w:t>
            </w:r>
          </w:p>
        </w:tc>
        <w:tc>
          <w:tcPr>
            <w:tcW w:w="1243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-</w:t>
            </w:r>
          </w:p>
        </w:tc>
        <w:tc>
          <w:tcPr>
            <w:tcW w:w="2684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Channel 1</w:t>
            </w:r>
          </w:p>
        </w:tc>
        <w:tc>
          <w:tcPr>
            <w:tcW w:w="2473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Channel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NR-PSS, NR-SSS (OFDM based LP-WUR)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-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 xml:space="preserve">To be indicated by companies 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To be indicated by companies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LP-SS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OOK-1; or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OOK-4 with M = [2,4]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Note: M value [2 4] are up to company selection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</w:p>
          <w:p>
            <w:pPr>
              <w:pStyle w:val="61"/>
              <w:spacing w:after="0"/>
              <w:ind w:right="74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it-IT" w:eastAsia="en-US"/>
              </w:rPr>
            </w:pP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when Cell 1 uses OOK-1; OOK-1 or NR signal is used for Cell 2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when Cell 1 uses OOK-4,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OOK-4 with same M value as cell 1 or NR signal is used for Cell 2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</w:p>
          <w:p>
            <w:pPr>
              <w:pStyle w:val="61"/>
              <w:spacing w:after="0"/>
              <w:ind w:right="74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LP-SS pattern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[M sequence] 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[Golden sequence] 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[Computer search sequence]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Note: Company can simulate one or all of them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[M sequence] 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[Golden sequence] 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[Computer search sequence]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Note: Company can simulate one or all of them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PBCH and DMRS power offset with respect to NR-PSS, NR-SSS and LP-SS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dB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0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Data and control PSD relative to NR-PSS,NR-SSS and LP-SS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dB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0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RB Utilization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%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100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Data Modulation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-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QPSK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QPSK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Slot length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-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14 symbols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14 symbols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CP Length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-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Normal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Frequency offset relative to UE frequency reference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Hz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after="120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OFDM based receiver [5] ppm</w:t>
            </w:r>
          </w:p>
          <w:p>
            <w:pPr>
              <w:snapToGrid w:val="0"/>
              <w:spacing w:after="120"/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OOK based receiver [ 10 20] ppm </w:t>
            </w:r>
          </w:p>
          <w:p>
            <w:pPr>
              <w:pStyle w:val="61"/>
              <w:spacing w:after="0"/>
              <w:ind w:right="74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FF0000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Timing error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Residual timing error 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+ timing drift (frequency offset* 320ms (reference signal periodicity) 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Residual timing error: company report 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1)Relative Delay of 1</w:t>
            </w:r>
            <w:r>
              <w:rPr>
                <w:rFonts w:hint="default" w:ascii="Times New Roman" w:hAnsi="Times New Roman" w:cs="Times New Roman"/>
                <w:vertAlign w:val="superscript"/>
              </w:rPr>
              <w:t>st</w:t>
            </w:r>
            <w:r>
              <w:rPr>
                <w:rFonts w:hint="default" w:ascii="Times New Roman" w:hAnsi="Times New Roman" w:cs="Times New Roman"/>
              </w:rPr>
              <w:t xml:space="preserve"> Path (synchronous)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µs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0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CP/2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2) Relative Delay of 1</w:t>
            </w:r>
            <w:r>
              <w:rPr>
                <w:rFonts w:hint="default" w:ascii="Times New Roman" w:hAnsi="Times New Roman" w:cs="Times New Roman"/>
                <w:vertAlign w:val="superscript"/>
              </w:rPr>
              <w:t>st</w:t>
            </w:r>
            <w:r>
              <w:rPr>
                <w:rFonts w:hint="default" w:ascii="Times New Roman" w:hAnsi="Times New Roman" w:cs="Times New Roman"/>
              </w:rPr>
              <w:t xml:space="preserve"> Path (asynchronous): Fixed delay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ms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0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3 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8" w:hRule="atLeast"/>
          <w:jc w:val="center"/>
        </w:trPr>
        <w:tc>
          <w:tcPr>
            <w:tcW w:w="2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SNR </w:t>
            </w:r>
          </w:p>
        </w:tc>
        <w:tc>
          <w:tcPr>
            <w:tcW w:w="12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dB</w:t>
            </w:r>
          </w:p>
        </w:tc>
        <w:tc>
          <w:tcPr>
            <w:tcW w:w="5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SNR setting for serving and interference cell are derived based on agreement of Issue 2-1-1-1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7" w:hRule="atLeast"/>
          <w:jc w:val="center"/>
        </w:trPr>
        <w:tc>
          <w:tcPr>
            <w:tcW w:w="2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When Ês/Iot = -3 dB</w:t>
            </w:r>
          </w:p>
          <w:p>
            <w:pPr>
              <w:pStyle w:val="26"/>
              <w:numPr>
                <w:ilvl w:val="0"/>
                <w:numId w:val="4"/>
              </w:numPr>
              <w:spacing w:after="0"/>
              <w:ind w:left="293" w:firstLineChars="0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When SNR of cell 2 is 9 dB lower compared with cell 2;   </w:t>
            </w:r>
          </w:p>
          <w:p>
            <w:pPr>
              <w:spacing w:after="0"/>
              <w:ind w:left="576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SNR = [-2.7]</w:t>
            </w:r>
          </w:p>
          <w:p>
            <w:pPr>
              <w:pStyle w:val="26"/>
              <w:numPr>
                <w:ilvl w:val="0"/>
                <w:numId w:val="4"/>
              </w:numPr>
              <w:spacing w:after="0"/>
              <w:ind w:left="293" w:firstLineChars="0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When SNR of cell 2 is 6 dB lower compared with cell 2 </w:t>
            </w:r>
          </w:p>
          <w:p>
            <w:pPr>
              <w:spacing w:after="0"/>
              <w:ind w:left="576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SNR = [-2.4]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247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When Ês/Iot = -3 dB</w:t>
            </w:r>
          </w:p>
          <w:p>
            <w:pPr>
              <w:pStyle w:val="26"/>
              <w:numPr>
                <w:ilvl w:val="0"/>
                <w:numId w:val="4"/>
              </w:numPr>
              <w:spacing w:after="0"/>
              <w:ind w:left="293" w:firstLineChars="0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When SNR of cell 2 is 9 dB lower compared with cell 2; </w:t>
            </w:r>
          </w:p>
          <w:p>
            <w:pPr>
              <w:spacing w:after="0"/>
              <w:ind w:left="442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SNR = [-11.7] </w:t>
            </w:r>
          </w:p>
          <w:p>
            <w:pPr>
              <w:pStyle w:val="26"/>
              <w:numPr>
                <w:ilvl w:val="0"/>
                <w:numId w:val="4"/>
              </w:numPr>
              <w:spacing w:after="0"/>
              <w:ind w:left="293" w:firstLineChars="0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When SNR of cell 2 is 6 dB lower compared with cell 2; </w:t>
            </w:r>
          </w:p>
          <w:p>
            <w:pPr>
              <w:spacing w:after="0"/>
              <w:ind w:left="442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SNR = [-8.4]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  <w:jc w:val="center"/>
        </w:trPr>
        <w:tc>
          <w:tcPr>
            <w:tcW w:w="2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When Ês/Iot = -0.5 dB</w:t>
            </w:r>
          </w:p>
          <w:p>
            <w:pPr>
              <w:spacing w:after="0"/>
              <w:ind w:right="72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 xml:space="preserve">Note: Determine the SNR based on </w:t>
            </w: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based on agreement of Issue 2-1-1-1</w:t>
            </w:r>
          </w:p>
        </w:tc>
        <w:tc>
          <w:tcPr>
            <w:tcW w:w="247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When Ês/Iot = -0.5 dB</w:t>
            </w:r>
          </w:p>
          <w:p>
            <w:pPr>
              <w:spacing w:after="0"/>
              <w:ind w:right="72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 xml:space="preserve">Note: Determine the SNR based on </w:t>
            </w: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based on agreement of Issue 2-1-1-1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  <w:jc w:val="center"/>
        </w:trPr>
        <w:tc>
          <w:tcPr>
            <w:tcW w:w="2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When Ês/Iot = 2 dB</w:t>
            </w:r>
          </w:p>
          <w:p>
            <w:pPr>
              <w:spacing w:after="0"/>
              <w:ind w:right="72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 xml:space="preserve">Note: Determine the SNR based on </w:t>
            </w: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based on agreement of Issue 2-1-1-1</w:t>
            </w:r>
          </w:p>
        </w:tc>
        <w:tc>
          <w:tcPr>
            <w:tcW w:w="247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When Ês/Iot = 2 dB</w:t>
            </w:r>
          </w:p>
          <w:p>
            <w:pPr>
              <w:spacing w:after="0"/>
              <w:ind w:right="72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 xml:space="preserve">Note: Determine the SNR based on </w:t>
            </w: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based on agreement of Issue 2-1-1-1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Ês/Iot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dB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 xml:space="preserve">-3; </w:t>
            </w:r>
            <w:r>
              <w:rPr>
                <w:rFonts w:hint="default" w:ascii="Times New Roman" w:hAnsi="Times New Roman" w:cs="Times New Roman"/>
                <w:bCs/>
                <w:highlight w:val="none"/>
              </w:rPr>
              <w:t>-0.5dB; 2dB</w:t>
            </w:r>
            <w:r>
              <w:rPr>
                <w:rFonts w:hint="default" w:ascii="Times New Roman" w:hAnsi="Times New Roman" w:cs="Times New Roman"/>
                <w:highlight w:val="none"/>
              </w:rPr>
              <w:t xml:space="preserve">  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Propagation conditions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5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  <w:t>FR1:</w:t>
            </w:r>
          </w:p>
          <w:p>
            <w:pPr>
              <w:pStyle w:val="30"/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  <w:t>AWGN</w:t>
            </w:r>
          </w:p>
          <w:p>
            <w:pPr>
              <w:pStyle w:val="30"/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  <w:t>TDL-C 300ns</w:t>
            </w:r>
          </w:p>
          <w:p>
            <w:pPr>
              <w:pStyle w:val="30"/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UE speed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:lang w:val="sv-S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:lang w:val="sv-SE"/>
                <w14:textFill>
                  <w14:solidFill>
                    <w14:schemeClr w14:val="tx1"/>
                  </w14:solidFill>
                </w14:textFill>
              </w:rPr>
              <w:t xml:space="preserve">3 km/h  </w:t>
            </w:r>
          </w:p>
          <w:p>
            <w:pPr>
              <w:pStyle w:val="30"/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sv-S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5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highlight w:val="none"/>
              </w:rPr>
            </w:pPr>
          </w:p>
        </w:tc>
      </w:tr>
    </w:tbl>
    <w:p>
      <w:pPr>
        <w:pStyle w:val="35"/>
        <w:spacing w:after="60"/>
        <w:ind w:right="72"/>
        <w:rPr>
          <w:highlight w:val="none"/>
          <w:lang w:val="en-US"/>
        </w:rPr>
      </w:pPr>
    </w:p>
    <w:p>
      <w:pPr>
        <w:pStyle w:val="35"/>
        <w:spacing w:after="60"/>
        <w:ind w:right="72"/>
        <w:rPr>
          <w:rFonts w:eastAsia="等线"/>
          <w:i/>
          <w:color w:val="000000"/>
          <w:highlight w:val="none"/>
          <w:lang w:val="en-US"/>
        </w:rPr>
      </w:pPr>
      <w:r>
        <w:rPr>
          <w:highlight w:val="none"/>
        </w:rPr>
        <w:t>Table 3: UE-specific parameters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9"/>
        <w:gridCol w:w="60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9" w:type="dxa"/>
            <w:shd w:val="clear" w:color="auto" w:fill="auto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[Receiver Filter]</w:t>
            </w:r>
          </w:p>
        </w:tc>
        <w:tc>
          <w:tcPr>
            <w:tcW w:w="602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[3th/5th Order Butterworth with 3.96MHz bandwidth]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9" w:type="dxa"/>
            <w:shd w:val="clear" w:color="auto" w:fill="auto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[Receiver ADC bit width]</w:t>
            </w:r>
          </w:p>
        </w:tc>
        <w:tc>
          <w:tcPr>
            <w:tcW w:w="602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[4 or 8-bitADC]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9" w:type="dxa"/>
            <w:shd w:val="clear" w:color="auto" w:fill="auto"/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[Receiver Sampling Rate for LP-SS only]</w:t>
            </w:r>
          </w:p>
        </w:tc>
        <w:tc>
          <w:tcPr>
            <w:tcW w:w="6026" w:type="dxa"/>
            <w:shd w:val="clear" w:color="auto" w:fill="auto"/>
            <w:vAlign w:val="center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[3.84 or 7.68MHz]</w:t>
            </w:r>
          </w:p>
        </w:tc>
      </w:tr>
    </w:tbl>
    <w:p>
      <w:pPr>
        <w:numPr>
          <w:ilvl w:val="0"/>
          <w:numId w:val="0"/>
        </w:numPr>
        <w:rPr>
          <w:rFonts w:hint="default"/>
          <w:highlight w:val="none"/>
          <w:lang w:val="en-US" w:eastAsia="zh-CN"/>
        </w:rPr>
      </w:pPr>
    </w:p>
    <w:p>
      <w:pPr>
        <w:pStyle w:val="26"/>
        <w:keepNext/>
        <w:keepLines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overflowPunct w:val="0"/>
        <w:autoSpaceDE w:val="0"/>
        <w:autoSpaceDN w:val="0"/>
        <w:adjustRightInd w:val="0"/>
        <w:spacing w:before="240" w:after="240"/>
        <w:ind w:leftChars="0"/>
        <w:textAlignment w:val="baseline"/>
        <w:outlineLvl w:val="1"/>
        <w:rPr>
          <w:rFonts w:hint="eastAsia" w:ascii="Times New Roman" w:hAnsi="Times New Roman" w:cs="Times New Roman"/>
          <w:b/>
          <w:bCs/>
          <w:sz w:val="20"/>
          <w:szCs w:val="20"/>
          <w:u w:val="single"/>
          <w:lang w:val="en-GB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u w:val="single"/>
          <w:lang w:val="en-GB"/>
        </w:rPr>
        <w:t xml:space="preserve">Simulation </w:t>
      </w:r>
      <w:r>
        <w:rPr>
          <w:rFonts w:hint="eastAsia" w:ascii="Times New Roman" w:hAnsi="Times New Roman" w:cs="Times New Roman"/>
          <w:b/>
          <w:bCs/>
          <w:sz w:val="20"/>
          <w:szCs w:val="20"/>
          <w:u w:val="single"/>
          <w:lang w:val="en-US" w:eastAsia="zh-CN"/>
        </w:rPr>
        <w:t>result</w:t>
      </w:r>
      <w:r>
        <w:rPr>
          <w:rFonts w:hint="eastAsia" w:ascii="Times New Roman" w:hAnsi="Times New Roman" w:cs="Times New Roman"/>
          <w:b/>
          <w:bCs/>
          <w:sz w:val="20"/>
          <w:szCs w:val="20"/>
          <w:u w:val="single"/>
          <w:lang w:val="en-GB"/>
        </w:rPr>
        <w:t>s</w:t>
      </w:r>
    </w:p>
    <w:tbl>
      <w:tblPr>
        <w:tblStyle w:val="1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7"/>
        <w:gridCol w:w="492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9" w:hRule="atLeast"/>
        </w:trPr>
        <w:tc>
          <w:tcPr>
            <w:tcW w:w="4927" w:type="dxa"/>
            <w:vAlign w:val="top"/>
          </w:tcPr>
          <w:p>
            <w:pPr>
              <w:pStyle w:val="26"/>
              <w:keepNext/>
              <w:keepLines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="240" w:after="240"/>
              <w:jc w:val="center"/>
              <w:textAlignment w:val="baseline"/>
              <w:outlineLvl w:val="1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drawing>
                <wp:inline distT="0" distB="0" distL="114300" distR="114300">
                  <wp:extent cx="2804160" cy="2103120"/>
                  <wp:effectExtent l="0" t="0" r="0" b="0"/>
                  <wp:docPr id="13" name="图片 13" descr="Set 1, AWG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 descr="Set 1, AWGN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4160" cy="2103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6"/>
              <w:keepNext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baseline"/>
              <w:outlineLvl w:val="1"/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US" w:eastAsia="zh-CN"/>
              </w:rPr>
              <w:t>Figure 1</w:t>
            </w:r>
            <w:r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/>
              </w:rPr>
              <w:t>(a) Delta RSRP for AWGN @ OOK-4, M=4</w:t>
            </w:r>
          </w:p>
          <w:p>
            <w:pPr>
              <w:pStyle w:val="26"/>
              <w:keepNext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baseline"/>
              <w:outlineLvl w:val="1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/>
              </w:rPr>
              <w:t>SNR(Cell 1) =-2.7, SNR(Cell 2)=-11.7</w:t>
            </w:r>
          </w:p>
        </w:tc>
        <w:tc>
          <w:tcPr>
            <w:tcW w:w="4927" w:type="dxa"/>
            <w:vAlign w:val="top"/>
          </w:tcPr>
          <w:p>
            <w:pPr>
              <w:pStyle w:val="26"/>
              <w:keepNext/>
              <w:keepLines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="240" w:after="240"/>
              <w:jc w:val="center"/>
              <w:textAlignment w:val="baseline"/>
              <w:outlineLvl w:val="1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drawing>
                <wp:inline distT="0" distB="0" distL="114300" distR="114300">
                  <wp:extent cx="2804160" cy="2103120"/>
                  <wp:effectExtent l="0" t="0" r="0" b="0"/>
                  <wp:docPr id="14" name="图片 14" descr="OOK-4, M=4，2OFDM，TDL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 descr="OOK-4, M=4，2OFDM，TDLC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4160" cy="2103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6"/>
              <w:keepNext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baseline"/>
              <w:outlineLvl w:val="1"/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US" w:eastAsia="zh-CN"/>
              </w:rPr>
              <w:t>Figure 1</w:t>
            </w:r>
            <w:r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/>
              </w:rPr>
              <w:t>(b) Delta RSRP for TDLC @ OOK-4, M=4</w:t>
            </w:r>
          </w:p>
          <w:p>
            <w:pPr>
              <w:pStyle w:val="26"/>
              <w:keepNext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baseline"/>
              <w:outlineLvl w:val="1"/>
              <w:rPr>
                <w:rFonts w:hint="eastAsia" w:eastAsiaTheme="minorEastAsia"/>
                <w:lang w:val="en-GB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/>
              </w:rPr>
              <w:t>SNR(Cell 1) =-2.7, SNR(Cell 2)=-11.7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2" w:hRule="atLeast"/>
        </w:trPr>
        <w:tc>
          <w:tcPr>
            <w:tcW w:w="4927" w:type="dxa"/>
            <w:vAlign w:val="top"/>
          </w:tcPr>
          <w:p>
            <w:pPr>
              <w:pStyle w:val="26"/>
              <w:keepNext/>
              <w:keepLines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="240" w:after="240"/>
              <w:jc w:val="center"/>
              <w:textAlignment w:val="baseline"/>
              <w:outlineLvl w:val="1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drawing>
                <wp:inline distT="0" distB="0" distL="114300" distR="114300">
                  <wp:extent cx="2804160" cy="2103120"/>
                  <wp:effectExtent l="0" t="0" r="0" b="0"/>
                  <wp:docPr id="15" name="图片 15" descr="Set 2 AWG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 descr="Set 2 AWGN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4160" cy="2103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6"/>
              <w:keepNext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baseline"/>
              <w:outlineLvl w:val="1"/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US" w:eastAsia="zh-CN"/>
              </w:rPr>
              <w:t xml:space="preserve">Figure </w:t>
            </w:r>
            <w:r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/>
              </w:rPr>
              <w:t>2(a) Delta RSRP for AWGN @ OOK-4, M=4</w:t>
            </w:r>
          </w:p>
          <w:p>
            <w:pPr>
              <w:pStyle w:val="26"/>
              <w:keepNext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baseline"/>
              <w:outlineLvl w:val="1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/>
              </w:rPr>
              <w:t>SNR(Cell 1) =-2.4, SNR(Cell 2)=-8.4</w:t>
            </w:r>
          </w:p>
        </w:tc>
        <w:tc>
          <w:tcPr>
            <w:tcW w:w="4927" w:type="dxa"/>
            <w:vAlign w:val="top"/>
          </w:tcPr>
          <w:p>
            <w:pPr>
              <w:pStyle w:val="26"/>
              <w:keepNext/>
              <w:keepLines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="240" w:after="240"/>
              <w:jc w:val="center"/>
              <w:textAlignment w:val="baseline"/>
              <w:outlineLvl w:val="1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drawing>
                <wp:inline distT="0" distB="0" distL="114300" distR="114300">
                  <wp:extent cx="2804160" cy="2103120"/>
                  <wp:effectExtent l="0" t="0" r="0" b="0"/>
                  <wp:docPr id="16" name="图片 16" descr="Set 2, OOK-4, M=4，2OFDM, TDL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 descr="Set 2, OOK-4, M=4，2OFDM, TDLC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4160" cy="2103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6"/>
              <w:keepNext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baseline"/>
              <w:outlineLvl w:val="1"/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US" w:eastAsia="zh-CN"/>
              </w:rPr>
              <w:t xml:space="preserve">Figure </w:t>
            </w:r>
            <w:r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/>
              </w:rPr>
              <w:t>2(b) Delta RSRP for TDLC @ OOK-4, M=4</w:t>
            </w:r>
          </w:p>
          <w:p>
            <w:pPr>
              <w:pStyle w:val="26"/>
              <w:keepNext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baseline"/>
              <w:outlineLvl w:val="1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/>
              </w:rPr>
              <w:t>SNR(Cell 1) =-2.4, SNR(Cell 2)=-8.4</w:t>
            </w:r>
          </w:p>
        </w:tc>
      </w:tr>
    </w:tbl>
    <w:p>
      <w:pPr>
        <w:jc w:val="center"/>
        <w:rPr>
          <w:rFonts w:ascii="Arial" w:hAnsi="Arial" w:cs="Arial"/>
          <w:lang w:val="en-GB" w:eastAsia="en-US"/>
        </w:rPr>
      </w:pPr>
      <w:bookmarkStart w:id="2" w:name="OLE_LINK3"/>
    </w:p>
    <w:p>
      <w:pPr>
        <w:jc w:val="center"/>
        <w:rPr>
          <w:rFonts w:hint="default" w:ascii="Arial" w:hAnsi="Arial" w:cs="Arial"/>
          <w:lang w:val="en-US" w:eastAsia="zh-CN"/>
        </w:rPr>
      </w:pPr>
      <w:r>
        <w:rPr>
          <w:rFonts w:ascii="Arial" w:hAnsi="Arial" w:cs="Arial"/>
          <w:lang w:val="en-GB" w:eastAsia="en-US"/>
        </w:rPr>
        <w:t xml:space="preserve">Table </w:t>
      </w:r>
      <w:r>
        <w:rPr>
          <w:rFonts w:hint="eastAsia" w:ascii="Arial" w:hAnsi="Arial" w:cs="Arial"/>
          <w:lang w:val="en-US" w:eastAsia="zh-CN"/>
        </w:rPr>
        <w:t>4</w:t>
      </w:r>
      <w:r>
        <w:rPr>
          <w:rFonts w:ascii="Arial" w:hAnsi="Arial" w:cs="Arial"/>
          <w:lang w:val="en-GB" w:eastAsia="en-US"/>
        </w:rPr>
        <w:t xml:space="preserve">: simulation results for </w:t>
      </w:r>
      <w:r>
        <w:rPr>
          <w:rFonts w:hint="eastAsia" w:ascii="Arial" w:hAnsi="Arial" w:cs="Arial"/>
          <w:lang w:val="en-US" w:eastAsia="zh-CN"/>
        </w:rPr>
        <w:t>OOK-4, M=4, sync</w:t>
      </w:r>
    </w:p>
    <w:tbl>
      <w:tblPr>
        <w:tblStyle w:val="15"/>
        <w:tblW w:w="110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2"/>
        <w:gridCol w:w="1853"/>
        <w:gridCol w:w="1739"/>
        <w:gridCol w:w="1845"/>
        <w:gridCol w:w="1870"/>
        <w:gridCol w:w="1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shd w:val="clear" w:color="auto" w:fill="auto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shd w:val="clear" w:color="auto" w:fill="auto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45" w:type="dxa"/>
            <w:shd w:val="clear" w:color="auto" w:fill="auto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5%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CDF</w:t>
            </w:r>
            <w:r>
              <w:rPr>
                <w:rFonts w:ascii="Arial" w:hAnsi="Arial" w:cs="Arial"/>
              </w:rPr>
              <w:t xml:space="preserve"> (dB)</w:t>
            </w:r>
          </w:p>
        </w:tc>
        <w:tc>
          <w:tcPr>
            <w:tcW w:w="1870" w:type="dxa"/>
            <w:shd w:val="clear" w:color="auto" w:fill="auto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>
              <w:rPr>
                <w:rFonts w:hint="eastAsia" w:ascii="Arial" w:hAnsi="Arial" w:cs="Arial"/>
                <w:lang w:val="en-US" w:eastAsia="zh-CN"/>
              </w:rPr>
              <w:t>0</w:t>
            </w:r>
            <w:r>
              <w:rPr>
                <w:rFonts w:ascii="Arial" w:hAnsi="Arial" w:cs="Arial"/>
              </w:rPr>
              <w:t>%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CDF</w:t>
            </w:r>
            <w:r>
              <w:rPr>
                <w:rFonts w:ascii="Arial" w:hAnsi="Arial" w:cs="Arial"/>
              </w:rPr>
              <w:t xml:space="preserve"> (dB)</w:t>
            </w:r>
          </w:p>
        </w:tc>
        <w:tc>
          <w:tcPr>
            <w:tcW w:w="1870" w:type="dxa"/>
            <w:shd w:val="clear" w:color="auto" w:fill="auto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95%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CDF</w:t>
            </w:r>
            <w:r>
              <w:rPr>
                <w:rFonts w:ascii="Arial" w:hAnsi="Arial" w:cs="Arial"/>
              </w:rP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restart"/>
            <w:shd w:val="clear" w:color="auto" w:fill="auto"/>
            <w:vAlign w:val="top"/>
          </w:tcPr>
          <w:p>
            <w:pPr>
              <w:rPr>
                <w:rFonts w:hint="eastAsia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Set1: </w:t>
            </w:r>
          </w:p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[-2.7, -11.7]</w:t>
            </w:r>
          </w:p>
        </w:tc>
        <w:tc>
          <w:tcPr>
            <w:tcW w:w="1853" w:type="dxa"/>
            <w:vMerge w:val="restart"/>
            <w:shd w:val="clear" w:color="auto" w:fill="auto"/>
            <w:vAlign w:val="top"/>
          </w:tcPr>
          <w:p>
            <w:pPr>
              <w:rPr>
                <w:rFonts w:hint="eastAsia" w:ascii="Arial" w:hAnsi="Arial" w:cs="Arial"/>
                <w:lang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AWGN</w:t>
            </w:r>
          </w:p>
        </w:tc>
        <w:tc>
          <w:tcPr>
            <w:tcW w:w="1739" w:type="dxa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sample</w:t>
            </w:r>
          </w:p>
        </w:tc>
        <w:tc>
          <w:tcPr>
            <w:tcW w:w="1845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-1.3</w:t>
            </w:r>
          </w:p>
        </w:tc>
        <w:tc>
          <w:tcPr>
            <w:tcW w:w="1870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1.1</w:t>
            </w:r>
          </w:p>
        </w:tc>
        <w:tc>
          <w:tcPr>
            <w:tcW w:w="1870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  <w:vAlign w:val="top"/>
          </w:tcPr>
          <w:p>
            <w:pPr>
              <w:rPr>
                <w:rFonts w:hint="eastAsia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3</w:t>
            </w:r>
            <w:r>
              <w:rPr>
                <w:rFonts w:ascii="Arial" w:hAnsi="Arial" w:cs="Arial"/>
              </w:rPr>
              <w:t xml:space="preserve"> sample</w:t>
            </w:r>
            <w:r>
              <w:rPr>
                <w:rFonts w:hint="eastAsia" w:ascii="Arial" w:hAnsi="Arial" w:cs="Arial"/>
                <w:lang w:val="en-US" w:eastAsia="zh-CN"/>
              </w:rPr>
              <w:t>s</w:t>
            </w:r>
          </w:p>
        </w:tc>
        <w:tc>
          <w:tcPr>
            <w:tcW w:w="1845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-0.6</w:t>
            </w:r>
          </w:p>
        </w:tc>
        <w:tc>
          <w:tcPr>
            <w:tcW w:w="1870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0.68</w:t>
            </w:r>
          </w:p>
        </w:tc>
        <w:tc>
          <w:tcPr>
            <w:tcW w:w="1870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  <w:vAlign w:val="top"/>
          </w:tcPr>
          <w:p>
            <w:pPr>
              <w:rPr>
                <w:rFonts w:hint="eastAsia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5</w:t>
            </w:r>
            <w:r>
              <w:rPr>
                <w:rFonts w:ascii="Arial" w:hAnsi="Arial" w:cs="Arial"/>
              </w:rPr>
              <w:t xml:space="preserve"> sample</w:t>
            </w:r>
            <w:r>
              <w:rPr>
                <w:rFonts w:hint="eastAsia" w:ascii="Arial" w:hAnsi="Arial" w:cs="Arial"/>
                <w:lang w:val="en-US" w:eastAsia="zh-CN"/>
              </w:rPr>
              <w:t>s</w:t>
            </w:r>
          </w:p>
        </w:tc>
        <w:tc>
          <w:tcPr>
            <w:tcW w:w="1845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-0.41</w:t>
            </w:r>
          </w:p>
        </w:tc>
        <w:tc>
          <w:tcPr>
            <w:tcW w:w="1870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0.55</w:t>
            </w:r>
          </w:p>
        </w:tc>
        <w:tc>
          <w:tcPr>
            <w:tcW w:w="1870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restart"/>
            <w:shd w:val="clear" w:color="auto" w:fill="E7E6E6" w:themeFill="background2"/>
            <w:vAlign w:val="top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TDL-C</w:t>
            </w:r>
          </w:p>
        </w:tc>
        <w:tc>
          <w:tcPr>
            <w:tcW w:w="1739" w:type="dxa"/>
            <w:shd w:val="clear" w:color="auto" w:fill="E7E6E6" w:themeFill="background2"/>
            <w:vAlign w:val="top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sample</w:t>
            </w:r>
          </w:p>
        </w:tc>
        <w:tc>
          <w:tcPr>
            <w:tcW w:w="1845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-1.8</w:t>
            </w:r>
          </w:p>
        </w:tc>
        <w:tc>
          <w:tcPr>
            <w:tcW w:w="1870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1.4</w:t>
            </w:r>
          </w:p>
        </w:tc>
        <w:tc>
          <w:tcPr>
            <w:tcW w:w="1870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E7E6E6" w:themeFill="background2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E7E6E6" w:themeFill="background2"/>
            <w:vAlign w:val="top"/>
          </w:tcPr>
          <w:p>
            <w:pPr>
              <w:rPr>
                <w:rFonts w:hint="eastAsia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3</w:t>
            </w:r>
            <w:r>
              <w:rPr>
                <w:rFonts w:ascii="Arial" w:hAnsi="Arial" w:cs="Arial"/>
              </w:rPr>
              <w:t xml:space="preserve"> sample</w:t>
            </w:r>
            <w:r>
              <w:rPr>
                <w:rFonts w:hint="eastAsia" w:ascii="Arial" w:hAnsi="Arial" w:cs="Arial"/>
                <w:lang w:val="en-US" w:eastAsia="zh-CN"/>
              </w:rPr>
              <w:t>s</w:t>
            </w:r>
          </w:p>
        </w:tc>
        <w:tc>
          <w:tcPr>
            <w:tcW w:w="1845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-0.85</w:t>
            </w:r>
          </w:p>
        </w:tc>
        <w:tc>
          <w:tcPr>
            <w:tcW w:w="1870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0.9</w:t>
            </w:r>
          </w:p>
        </w:tc>
        <w:tc>
          <w:tcPr>
            <w:tcW w:w="1870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E7E6E6" w:themeFill="background2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E7E6E6" w:themeFill="background2"/>
            <w:vAlign w:val="top"/>
          </w:tcPr>
          <w:p>
            <w:pPr>
              <w:rPr>
                <w:rFonts w:hint="eastAsia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5</w:t>
            </w:r>
            <w:r>
              <w:rPr>
                <w:rFonts w:ascii="Arial" w:hAnsi="Arial" w:cs="Arial"/>
              </w:rPr>
              <w:t xml:space="preserve"> sample</w:t>
            </w:r>
            <w:r>
              <w:rPr>
                <w:rFonts w:hint="eastAsia" w:ascii="Arial" w:hAnsi="Arial" w:cs="Arial"/>
                <w:lang w:val="en-US" w:eastAsia="zh-CN"/>
              </w:rPr>
              <w:t>s</w:t>
            </w:r>
          </w:p>
        </w:tc>
        <w:tc>
          <w:tcPr>
            <w:tcW w:w="1845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-0.72</w:t>
            </w:r>
          </w:p>
        </w:tc>
        <w:tc>
          <w:tcPr>
            <w:tcW w:w="1870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0.65</w:t>
            </w:r>
          </w:p>
        </w:tc>
        <w:tc>
          <w:tcPr>
            <w:tcW w:w="1870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restart"/>
            <w:shd w:val="clear" w:color="auto" w:fill="auto"/>
            <w:vAlign w:val="top"/>
          </w:tcPr>
          <w:p>
            <w:pPr>
              <w:rPr>
                <w:rFonts w:hint="eastAsia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Set2: 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[-2.4, -8.4]</w:t>
            </w:r>
          </w:p>
        </w:tc>
        <w:tc>
          <w:tcPr>
            <w:tcW w:w="1853" w:type="dxa"/>
            <w:vMerge w:val="restart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AWGN</w:t>
            </w:r>
          </w:p>
        </w:tc>
        <w:tc>
          <w:tcPr>
            <w:tcW w:w="1739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 sample</w:t>
            </w:r>
          </w:p>
        </w:tc>
        <w:tc>
          <w:tcPr>
            <w:tcW w:w="1845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-1.33</w:t>
            </w:r>
          </w:p>
        </w:tc>
        <w:tc>
          <w:tcPr>
            <w:tcW w:w="1870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0.91</w:t>
            </w:r>
          </w:p>
        </w:tc>
        <w:tc>
          <w:tcPr>
            <w:tcW w:w="1870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3 samples</w:t>
            </w:r>
          </w:p>
        </w:tc>
        <w:tc>
          <w:tcPr>
            <w:tcW w:w="1845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-0.67</w:t>
            </w:r>
          </w:p>
        </w:tc>
        <w:tc>
          <w:tcPr>
            <w:tcW w:w="1870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0.54</w:t>
            </w:r>
          </w:p>
        </w:tc>
        <w:tc>
          <w:tcPr>
            <w:tcW w:w="1870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5 samples</w:t>
            </w:r>
          </w:p>
        </w:tc>
        <w:tc>
          <w:tcPr>
            <w:tcW w:w="1845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-0.51</w:t>
            </w:r>
          </w:p>
        </w:tc>
        <w:tc>
          <w:tcPr>
            <w:tcW w:w="1870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0.43</w:t>
            </w:r>
          </w:p>
        </w:tc>
        <w:tc>
          <w:tcPr>
            <w:tcW w:w="1870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restart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TDL-C</w:t>
            </w:r>
          </w:p>
        </w:tc>
        <w:tc>
          <w:tcPr>
            <w:tcW w:w="1739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 sample</w:t>
            </w:r>
          </w:p>
        </w:tc>
        <w:tc>
          <w:tcPr>
            <w:tcW w:w="1845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-1.62</w:t>
            </w:r>
          </w:p>
        </w:tc>
        <w:tc>
          <w:tcPr>
            <w:tcW w:w="1870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1.1</w:t>
            </w:r>
          </w:p>
        </w:tc>
        <w:tc>
          <w:tcPr>
            <w:tcW w:w="1870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E7E6E6" w:themeFill="background2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3 samples</w:t>
            </w:r>
          </w:p>
        </w:tc>
        <w:tc>
          <w:tcPr>
            <w:tcW w:w="1845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-0.78</w:t>
            </w:r>
          </w:p>
        </w:tc>
        <w:tc>
          <w:tcPr>
            <w:tcW w:w="1870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0.67</w:t>
            </w:r>
          </w:p>
        </w:tc>
        <w:tc>
          <w:tcPr>
            <w:tcW w:w="1870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E7E6E6" w:themeFill="background2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5 samples</w:t>
            </w:r>
          </w:p>
        </w:tc>
        <w:tc>
          <w:tcPr>
            <w:tcW w:w="1845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-0.58</w:t>
            </w:r>
          </w:p>
        </w:tc>
        <w:tc>
          <w:tcPr>
            <w:tcW w:w="1870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0.52</w:t>
            </w:r>
          </w:p>
        </w:tc>
        <w:tc>
          <w:tcPr>
            <w:tcW w:w="1870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0.65</w:t>
            </w:r>
          </w:p>
        </w:tc>
      </w:tr>
    </w:tbl>
    <w:p/>
    <w:bookmarkEnd w:id="2"/>
    <w:p>
      <w:pPr>
        <w:spacing w:after="120"/>
        <w:rPr>
          <w:rFonts w:hint="eastAsia" w:ascii="Times New Roman" w:hAnsi="Times New Roman" w:eastAsia="宋体" w:cs="Times New Roman"/>
          <w:kern w:val="0"/>
          <w:sz w:val="22"/>
          <w:szCs w:val="24"/>
          <w:lang w:val="en-US" w:eastAsia="zh-CN"/>
        </w:rPr>
      </w:pPr>
      <w:r>
        <w:rPr>
          <w:rFonts w:hint="eastAsia" w:ascii="Times New Roman" w:hAnsi="Times New Roman" w:eastAsia="ＭＳ 明朝" w:cs="Times New Roman"/>
          <w:kern w:val="0"/>
          <w:sz w:val="22"/>
          <w:szCs w:val="24"/>
          <w:lang w:val="en-GB" w:eastAsia="ja-JP"/>
        </w:rPr>
        <w:t>Based on evaluation results shown in previous section, we could make following observations</w:t>
      </w:r>
      <w:r>
        <w:rPr>
          <w:rFonts w:hint="eastAsia" w:ascii="Times New Roman" w:hAnsi="Times New Roman" w:eastAsia="宋体" w:cs="Times New Roman"/>
          <w:kern w:val="0"/>
          <w:sz w:val="22"/>
          <w:szCs w:val="24"/>
          <w:lang w:val="en-US" w:eastAsia="zh-CN"/>
        </w:rPr>
        <w:t>:</w:t>
      </w:r>
    </w:p>
    <w:p>
      <w:pPr>
        <w:numPr>
          <w:ilvl w:val="0"/>
          <w:numId w:val="0"/>
        </w:numPr>
        <w:spacing w:after="120"/>
        <w:ind w:leftChars="0"/>
        <w:rPr>
          <w:rFonts w:hint="eastAsia" w:ascii="Times New Roman" w:hAnsi="Times New Roman" w:eastAsia="ＭＳ 明朝" w:cs="Times New Roman"/>
          <w:b/>
          <w:bCs/>
          <w:kern w:val="0"/>
          <w:sz w:val="22"/>
          <w:szCs w:val="24"/>
          <w:lang w:val="en-GB" w:eastAsia="ja-JP"/>
        </w:rPr>
      </w:pPr>
      <w:bookmarkStart w:id="3" w:name="OLE_LINK5"/>
      <w:r>
        <w:rPr>
          <w:rFonts w:hint="eastAsia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  <w:t xml:space="preserve">Observation 1: </w:t>
      </w:r>
      <w:r>
        <w:rPr>
          <w:rFonts w:hint="eastAsia" w:ascii="Times New Roman" w:hAnsi="Times New Roman" w:eastAsia="ＭＳ 明朝" w:cs="Times New Roman"/>
          <w:b/>
          <w:bCs/>
          <w:kern w:val="0"/>
          <w:sz w:val="22"/>
          <w:szCs w:val="24"/>
          <w:lang w:val="en-GB" w:eastAsia="ja-JP"/>
        </w:rPr>
        <w:t>For</w:t>
      </w:r>
      <w:r>
        <w:rPr>
          <w:rFonts w:hint="eastAsia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  <w:t xml:space="preserve"> LP-SS based RSRP measurement, accuracy result</w:t>
      </w:r>
      <w:bookmarkEnd w:id="3"/>
      <w:r>
        <w:rPr>
          <w:rFonts w:hint="eastAsia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  <w:t xml:space="preserve"> mainly refer to the difference between measured RSRP and ideal RSRP;</w:t>
      </w:r>
    </w:p>
    <w:p>
      <w:pPr>
        <w:numPr>
          <w:ilvl w:val="0"/>
          <w:numId w:val="0"/>
        </w:numPr>
        <w:spacing w:after="120"/>
        <w:ind w:leftChars="0"/>
        <w:rPr>
          <w:rFonts w:hint="default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  <w:t>Observation 2: More samples can help improve the performance of RRM accuracy;</w:t>
      </w:r>
    </w:p>
    <w:p>
      <w:pPr>
        <w:numPr>
          <w:ilvl w:val="0"/>
          <w:numId w:val="0"/>
        </w:numPr>
        <w:spacing w:after="120"/>
        <w:ind w:leftChars="0"/>
        <w:rPr>
          <w:rFonts w:hint="default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  <w:t>Observation 3: Accracy gain in TDLC is worse than in AWGN;</w:t>
      </w:r>
    </w:p>
    <w:p>
      <w:pPr>
        <w:numPr>
          <w:ilvl w:val="0"/>
          <w:numId w:val="0"/>
        </w:numPr>
        <w:spacing w:after="120"/>
        <w:ind w:leftChars="0"/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  <w:t>Proposal 1: For OOK-based LP-WUR, use more than 3 samples for RSRP measurements</w:t>
      </w:r>
      <w:r>
        <w:rPr>
          <w:rFonts w:hint="eastAsia" w:ascii="Times New Roman" w:hAnsi="Times New Roman" w:eastAsia="宋体" w:cs="Times New Roman"/>
          <w:kern w:val="0"/>
          <w:sz w:val="22"/>
          <w:szCs w:val="24"/>
          <w:lang w:val="en-US" w:eastAsia="zh-CN"/>
        </w:rPr>
        <w:t xml:space="preserve"> </w:t>
      </w:r>
    </w:p>
    <w:p>
      <w:pPr>
        <w:pStyle w:val="26"/>
        <w:keepNext/>
        <w:keepLines/>
        <w:numPr>
          <w:ilvl w:val="0"/>
          <w:numId w:val="3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hint="eastAsia" w:ascii="Arial" w:hAnsi="Arial" w:cs="Times New Roman"/>
          <w:sz w:val="36"/>
          <w:szCs w:val="20"/>
          <w:lang w:val="en-GB"/>
        </w:rPr>
        <w:t>Conclusion</w:t>
      </w:r>
    </w:p>
    <w:p>
      <w:pPr>
        <w:numPr>
          <w:ilvl w:val="0"/>
          <w:numId w:val="0"/>
        </w:numPr>
        <w:spacing w:after="120"/>
        <w:ind w:leftChars="0"/>
        <w:rPr>
          <w:rFonts w:hint="eastAsia" w:ascii="Times New Roman" w:hAnsi="Times New Roman" w:eastAsia="ＭＳ 明朝" w:cs="Times New Roman"/>
          <w:b/>
          <w:bCs/>
          <w:kern w:val="0"/>
          <w:sz w:val="22"/>
          <w:szCs w:val="24"/>
          <w:lang w:val="en-GB" w:eastAsia="ja-JP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  <w:t xml:space="preserve">Observation 1: </w:t>
      </w:r>
      <w:r>
        <w:rPr>
          <w:rFonts w:hint="eastAsia" w:ascii="Times New Roman" w:hAnsi="Times New Roman" w:eastAsia="ＭＳ 明朝" w:cs="Times New Roman"/>
          <w:b/>
          <w:bCs/>
          <w:kern w:val="0"/>
          <w:sz w:val="22"/>
          <w:szCs w:val="24"/>
          <w:lang w:val="en-GB" w:eastAsia="ja-JP"/>
        </w:rPr>
        <w:t>For</w:t>
      </w:r>
      <w:r>
        <w:rPr>
          <w:rFonts w:hint="eastAsia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  <w:t xml:space="preserve"> LP-SS based RSRP measurement, accuracy result mainly refer to the difference between measured RSRP and ideal RSRP;</w:t>
      </w:r>
    </w:p>
    <w:p>
      <w:pPr>
        <w:numPr>
          <w:ilvl w:val="0"/>
          <w:numId w:val="0"/>
        </w:numPr>
        <w:spacing w:after="120"/>
        <w:ind w:leftChars="0"/>
        <w:rPr>
          <w:rFonts w:hint="default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  <w:t>Observation 2: More samples can help improve the performance of RRM accuracy;</w:t>
      </w:r>
    </w:p>
    <w:p>
      <w:pPr>
        <w:numPr>
          <w:ilvl w:val="0"/>
          <w:numId w:val="0"/>
        </w:numPr>
        <w:spacing w:after="120"/>
        <w:ind w:leftChars="0"/>
        <w:rPr>
          <w:rFonts w:hint="default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  <w:t>Observation 3: Accracy gain in TDLC is worse than in AWGN;</w:t>
      </w:r>
    </w:p>
    <w:p>
      <w:pPr>
        <w:numPr>
          <w:ilvl w:val="0"/>
          <w:numId w:val="0"/>
        </w:numPr>
        <w:spacing w:after="120"/>
        <w:ind w:leftChars="0"/>
        <w:rPr>
          <w:rFonts w:eastAsia="宋体"/>
          <w:b/>
          <w:bCs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  <w:t>Proposal 1: For OOK-based LP-WUR, use more than 3 samples for RSRP measurements</w:t>
      </w:r>
      <w:r>
        <w:rPr>
          <w:rFonts w:hint="eastAsia" w:ascii="Times New Roman" w:hAnsi="Times New Roman" w:eastAsia="宋体" w:cs="Times New Roman"/>
          <w:kern w:val="0"/>
          <w:sz w:val="22"/>
          <w:szCs w:val="24"/>
          <w:lang w:val="en-US" w:eastAsia="zh-CN"/>
        </w:rPr>
        <w:t xml:space="preserve"> </w:t>
      </w:r>
    </w:p>
    <w:p>
      <w:pPr>
        <w:pStyle w:val="26"/>
        <w:keepNext/>
        <w:keepLines/>
        <w:numPr>
          <w:ilvl w:val="0"/>
          <w:numId w:val="3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 xml:space="preserve">Reference </w:t>
      </w:r>
    </w:p>
    <w:p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180" w:after="120"/>
        <w:textAlignment w:val="baseline"/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GB"/>
        </w:rPr>
        <w:t>R4-2410296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 xml:space="preserve">,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GB"/>
        </w:rPr>
        <w:t>WF for RRM core requirements for LP-WUS/WUR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GB"/>
        </w:rPr>
        <w:t>, Vivo</w:t>
      </w:r>
    </w:p>
    <w:sectPr>
      <w:pgSz w:w="11906" w:h="16838"/>
      <w:pgMar w:top="1418" w:right="1134" w:bottom="1134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NimbusRomNo9L-Regu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ＭＳ 明朝">
    <w:altName w:val="Yu Gothic UI"/>
    <w:panose1 w:val="02020609040205080304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2C406E"/>
    <w:multiLevelType w:val="multilevel"/>
    <w:tmpl w:val="042C406E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3F9158F1"/>
    <w:multiLevelType w:val="multilevel"/>
    <w:tmpl w:val="3F9158F1"/>
    <w:lvl w:ilvl="0" w:tentative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62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0146DC0"/>
    <w:multiLevelType w:val="multilevel"/>
    <w:tmpl w:val="70146DC0"/>
    <w:lvl w:ilvl="0" w:tentative="0">
      <w:start w:val="1"/>
      <w:numFmt w:val="bullet"/>
      <w:pStyle w:val="67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0"/>
      <w:numFmt w:val="bullet"/>
      <w:lvlText w:val="-"/>
      <w:lvlJc w:val="left"/>
      <w:pPr>
        <w:ind w:left="2880" w:hanging="360"/>
      </w:pPr>
      <w:rPr>
        <w:rFonts w:hint="default" w:ascii="Arial" w:hAnsi="Arial" w:eastAsia="宋体" w:cs="Aria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7606BEBA"/>
    <w:multiLevelType w:val="singleLevel"/>
    <w:tmpl w:val="7606BEBA"/>
    <w:lvl w:ilvl="0" w:tentative="0">
      <w:start w:val="1"/>
      <w:numFmt w:val="decimal"/>
      <w:suff w:val="space"/>
      <w:lvlText w:val="[%1]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kxZTNkYTE4MzcwZjBiNTE3ZTU5YTYxZWM3NjgzODMifQ=="/>
  </w:docVars>
  <w:rsids>
    <w:rsidRoot w:val="003757EE"/>
    <w:rsid w:val="00000BCB"/>
    <w:rsid w:val="00001A27"/>
    <w:rsid w:val="00003687"/>
    <w:rsid w:val="00006778"/>
    <w:rsid w:val="00006BCC"/>
    <w:rsid w:val="00006CCB"/>
    <w:rsid w:val="00007D45"/>
    <w:rsid w:val="000131DA"/>
    <w:rsid w:val="000149DD"/>
    <w:rsid w:val="00016F77"/>
    <w:rsid w:val="00020891"/>
    <w:rsid w:val="00020B95"/>
    <w:rsid w:val="00022A2A"/>
    <w:rsid w:val="00022F16"/>
    <w:rsid w:val="0002319A"/>
    <w:rsid w:val="00023D86"/>
    <w:rsid w:val="00024053"/>
    <w:rsid w:val="000257EA"/>
    <w:rsid w:val="000266B5"/>
    <w:rsid w:val="00031D3B"/>
    <w:rsid w:val="00031D3C"/>
    <w:rsid w:val="00034706"/>
    <w:rsid w:val="0003618B"/>
    <w:rsid w:val="00036443"/>
    <w:rsid w:val="000403BC"/>
    <w:rsid w:val="000421AA"/>
    <w:rsid w:val="00044F6F"/>
    <w:rsid w:val="0004721A"/>
    <w:rsid w:val="00047D79"/>
    <w:rsid w:val="00050409"/>
    <w:rsid w:val="00051F5A"/>
    <w:rsid w:val="00052AE9"/>
    <w:rsid w:val="0005367F"/>
    <w:rsid w:val="00053690"/>
    <w:rsid w:val="000546EF"/>
    <w:rsid w:val="00057A9D"/>
    <w:rsid w:val="00057B98"/>
    <w:rsid w:val="00061274"/>
    <w:rsid w:val="00061965"/>
    <w:rsid w:val="000631E4"/>
    <w:rsid w:val="000636AF"/>
    <w:rsid w:val="00064826"/>
    <w:rsid w:val="00065326"/>
    <w:rsid w:val="000655C5"/>
    <w:rsid w:val="00067799"/>
    <w:rsid w:val="000678FC"/>
    <w:rsid w:val="00067A89"/>
    <w:rsid w:val="00070996"/>
    <w:rsid w:val="000772D4"/>
    <w:rsid w:val="00077C6A"/>
    <w:rsid w:val="000812C9"/>
    <w:rsid w:val="00081807"/>
    <w:rsid w:val="00086CF1"/>
    <w:rsid w:val="00090358"/>
    <w:rsid w:val="000907DF"/>
    <w:rsid w:val="00090E73"/>
    <w:rsid w:val="00091F03"/>
    <w:rsid w:val="000948D8"/>
    <w:rsid w:val="00094AA3"/>
    <w:rsid w:val="00094E98"/>
    <w:rsid w:val="00095284"/>
    <w:rsid w:val="00095EF0"/>
    <w:rsid w:val="000A0B37"/>
    <w:rsid w:val="000A10E7"/>
    <w:rsid w:val="000A2828"/>
    <w:rsid w:val="000A2B45"/>
    <w:rsid w:val="000A2EFB"/>
    <w:rsid w:val="000A2F61"/>
    <w:rsid w:val="000A33D8"/>
    <w:rsid w:val="000A35ED"/>
    <w:rsid w:val="000A3649"/>
    <w:rsid w:val="000A4DB2"/>
    <w:rsid w:val="000A5977"/>
    <w:rsid w:val="000A5D9B"/>
    <w:rsid w:val="000A6317"/>
    <w:rsid w:val="000A7309"/>
    <w:rsid w:val="000A7B01"/>
    <w:rsid w:val="000B1379"/>
    <w:rsid w:val="000B17DB"/>
    <w:rsid w:val="000B20DA"/>
    <w:rsid w:val="000B2AA7"/>
    <w:rsid w:val="000B3614"/>
    <w:rsid w:val="000B479A"/>
    <w:rsid w:val="000B497F"/>
    <w:rsid w:val="000B5643"/>
    <w:rsid w:val="000C0409"/>
    <w:rsid w:val="000C1036"/>
    <w:rsid w:val="000C4A4B"/>
    <w:rsid w:val="000C522D"/>
    <w:rsid w:val="000C5311"/>
    <w:rsid w:val="000C59CB"/>
    <w:rsid w:val="000C6B79"/>
    <w:rsid w:val="000D35E7"/>
    <w:rsid w:val="000D412E"/>
    <w:rsid w:val="000D53CE"/>
    <w:rsid w:val="000D5863"/>
    <w:rsid w:val="000D5960"/>
    <w:rsid w:val="000D68E6"/>
    <w:rsid w:val="000D7B68"/>
    <w:rsid w:val="000E1339"/>
    <w:rsid w:val="000E1748"/>
    <w:rsid w:val="000E20BB"/>
    <w:rsid w:val="000E33DF"/>
    <w:rsid w:val="000E3CEA"/>
    <w:rsid w:val="000E3E26"/>
    <w:rsid w:val="000E4116"/>
    <w:rsid w:val="000E6A32"/>
    <w:rsid w:val="000E744E"/>
    <w:rsid w:val="000E79B7"/>
    <w:rsid w:val="000F03FB"/>
    <w:rsid w:val="000F07FF"/>
    <w:rsid w:val="000F3085"/>
    <w:rsid w:val="000F3F24"/>
    <w:rsid w:val="000F48BF"/>
    <w:rsid w:val="000F6C7D"/>
    <w:rsid w:val="000F7C6A"/>
    <w:rsid w:val="0010012B"/>
    <w:rsid w:val="0010101B"/>
    <w:rsid w:val="001014E7"/>
    <w:rsid w:val="00101C04"/>
    <w:rsid w:val="00101C94"/>
    <w:rsid w:val="0010231C"/>
    <w:rsid w:val="00102A38"/>
    <w:rsid w:val="001046A2"/>
    <w:rsid w:val="001047DB"/>
    <w:rsid w:val="00104C4F"/>
    <w:rsid w:val="00107766"/>
    <w:rsid w:val="001107FB"/>
    <w:rsid w:val="00112028"/>
    <w:rsid w:val="0011266C"/>
    <w:rsid w:val="0011398B"/>
    <w:rsid w:val="00114478"/>
    <w:rsid w:val="00114521"/>
    <w:rsid w:val="00117477"/>
    <w:rsid w:val="00117D26"/>
    <w:rsid w:val="001221E9"/>
    <w:rsid w:val="001225C6"/>
    <w:rsid w:val="00124AB1"/>
    <w:rsid w:val="00124B5C"/>
    <w:rsid w:val="00126B16"/>
    <w:rsid w:val="0012786A"/>
    <w:rsid w:val="001335B0"/>
    <w:rsid w:val="00133802"/>
    <w:rsid w:val="0013423D"/>
    <w:rsid w:val="00134C5C"/>
    <w:rsid w:val="00135C7E"/>
    <w:rsid w:val="00137433"/>
    <w:rsid w:val="001375A7"/>
    <w:rsid w:val="0014039C"/>
    <w:rsid w:val="001412B0"/>
    <w:rsid w:val="00141DBB"/>
    <w:rsid w:val="00142D0B"/>
    <w:rsid w:val="00142F7C"/>
    <w:rsid w:val="00144117"/>
    <w:rsid w:val="0014749E"/>
    <w:rsid w:val="00150D5C"/>
    <w:rsid w:val="00153DDC"/>
    <w:rsid w:val="001547F5"/>
    <w:rsid w:val="00155F49"/>
    <w:rsid w:val="00157149"/>
    <w:rsid w:val="00160A2E"/>
    <w:rsid w:val="00161A0A"/>
    <w:rsid w:val="00163991"/>
    <w:rsid w:val="00163FF2"/>
    <w:rsid w:val="0016592A"/>
    <w:rsid w:val="00165CEF"/>
    <w:rsid w:val="00166842"/>
    <w:rsid w:val="00167A65"/>
    <w:rsid w:val="00167EAC"/>
    <w:rsid w:val="00170628"/>
    <w:rsid w:val="001707D4"/>
    <w:rsid w:val="00170EAD"/>
    <w:rsid w:val="00171897"/>
    <w:rsid w:val="00173AA6"/>
    <w:rsid w:val="00175127"/>
    <w:rsid w:val="0017680E"/>
    <w:rsid w:val="001820E2"/>
    <w:rsid w:val="00182D1C"/>
    <w:rsid w:val="001841B4"/>
    <w:rsid w:val="00184E91"/>
    <w:rsid w:val="001851A8"/>
    <w:rsid w:val="0018715E"/>
    <w:rsid w:val="00190257"/>
    <w:rsid w:val="00193AF4"/>
    <w:rsid w:val="00194467"/>
    <w:rsid w:val="00194724"/>
    <w:rsid w:val="00194FB4"/>
    <w:rsid w:val="001A2868"/>
    <w:rsid w:val="001A32D7"/>
    <w:rsid w:val="001A4CA0"/>
    <w:rsid w:val="001A5FEA"/>
    <w:rsid w:val="001A73C3"/>
    <w:rsid w:val="001A745F"/>
    <w:rsid w:val="001A795D"/>
    <w:rsid w:val="001B1E22"/>
    <w:rsid w:val="001B4069"/>
    <w:rsid w:val="001B5583"/>
    <w:rsid w:val="001C3A6D"/>
    <w:rsid w:val="001C44F4"/>
    <w:rsid w:val="001C6CEE"/>
    <w:rsid w:val="001D27C0"/>
    <w:rsid w:val="001D2F3A"/>
    <w:rsid w:val="001D41E1"/>
    <w:rsid w:val="001D59BC"/>
    <w:rsid w:val="001D6EB4"/>
    <w:rsid w:val="001E1250"/>
    <w:rsid w:val="001E16C4"/>
    <w:rsid w:val="001E2DF3"/>
    <w:rsid w:val="001E7B51"/>
    <w:rsid w:val="001E7E3D"/>
    <w:rsid w:val="001F0B3A"/>
    <w:rsid w:val="001F1AA5"/>
    <w:rsid w:val="001F25B1"/>
    <w:rsid w:val="001F52C6"/>
    <w:rsid w:val="001F59C1"/>
    <w:rsid w:val="001F609B"/>
    <w:rsid w:val="001F6903"/>
    <w:rsid w:val="001F6AA8"/>
    <w:rsid w:val="001F764F"/>
    <w:rsid w:val="001F7B01"/>
    <w:rsid w:val="00201283"/>
    <w:rsid w:val="00201AAD"/>
    <w:rsid w:val="00203FC9"/>
    <w:rsid w:val="002049FE"/>
    <w:rsid w:val="00204F3C"/>
    <w:rsid w:val="002053BF"/>
    <w:rsid w:val="0020552B"/>
    <w:rsid w:val="00211005"/>
    <w:rsid w:val="00211C46"/>
    <w:rsid w:val="002120E8"/>
    <w:rsid w:val="00212460"/>
    <w:rsid w:val="00212ACD"/>
    <w:rsid w:val="00213BCD"/>
    <w:rsid w:val="00214360"/>
    <w:rsid w:val="00214B1D"/>
    <w:rsid w:val="002153E4"/>
    <w:rsid w:val="002202E5"/>
    <w:rsid w:val="00220D75"/>
    <w:rsid w:val="00223744"/>
    <w:rsid w:val="002256CD"/>
    <w:rsid w:val="00226A5D"/>
    <w:rsid w:val="0022743B"/>
    <w:rsid w:val="0022791A"/>
    <w:rsid w:val="00227B78"/>
    <w:rsid w:val="00230101"/>
    <w:rsid w:val="002303AF"/>
    <w:rsid w:val="00230C27"/>
    <w:rsid w:val="00231776"/>
    <w:rsid w:val="00231A3A"/>
    <w:rsid w:val="00232BEB"/>
    <w:rsid w:val="00233855"/>
    <w:rsid w:val="00236085"/>
    <w:rsid w:val="00240DC6"/>
    <w:rsid w:val="0024172F"/>
    <w:rsid w:val="00242604"/>
    <w:rsid w:val="0024352C"/>
    <w:rsid w:val="00246865"/>
    <w:rsid w:val="00247287"/>
    <w:rsid w:val="00253211"/>
    <w:rsid w:val="0025334F"/>
    <w:rsid w:val="00253F85"/>
    <w:rsid w:val="00254EFA"/>
    <w:rsid w:val="00255909"/>
    <w:rsid w:val="0025610F"/>
    <w:rsid w:val="00256B3C"/>
    <w:rsid w:val="00260CE2"/>
    <w:rsid w:val="0026190D"/>
    <w:rsid w:val="00263213"/>
    <w:rsid w:val="00263AAA"/>
    <w:rsid w:val="0026447C"/>
    <w:rsid w:val="00265763"/>
    <w:rsid w:val="002659F6"/>
    <w:rsid w:val="00266BC4"/>
    <w:rsid w:val="002671C9"/>
    <w:rsid w:val="0027076B"/>
    <w:rsid w:val="00270F9F"/>
    <w:rsid w:val="00271D5C"/>
    <w:rsid w:val="00272EAA"/>
    <w:rsid w:val="002738F2"/>
    <w:rsid w:val="00275D8E"/>
    <w:rsid w:val="002804F3"/>
    <w:rsid w:val="0028427E"/>
    <w:rsid w:val="0028557C"/>
    <w:rsid w:val="002862E6"/>
    <w:rsid w:val="0029066A"/>
    <w:rsid w:val="002906FA"/>
    <w:rsid w:val="002920B3"/>
    <w:rsid w:val="00292387"/>
    <w:rsid w:val="00292D4C"/>
    <w:rsid w:val="002936E4"/>
    <w:rsid w:val="002936EA"/>
    <w:rsid w:val="00293855"/>
    <w:rsid w:val="00293F99"/>
    <w:rsid w:val="00295E16"/>
    <w:rsid w:val="002973D0"/>
    <w:rsid w:val="002A12C4"/>
    <w:rsid w:val="002A299F"/>
    <w:rsid w:val="002A3759"/>
    <w:rsid w:val="002A385F"/>
    <w:rsid w:val="002A4483"/>
    <w:rsid w:val="002A5F68"/>
    <w:rsid w:val="002B0001"/>
    <w:rsid w:val="002B05CC"/>
    <w:rsid w:val="002B2201"/>
    <w:rsid w:val="002B3EC5"/>
    <w:rsid w:val="002B4330"/>
    <w:rsid w:val="002B4AC1"/>
    <w:rsid w:val="002B4C06"/>
    <w:rsid w:val="002B6201"/>
    <w:rsid w:val="002B7AA9"/>
    <w:rsid w:val="002C0C1D"/>
    <w:rsid w:val="002C102A"/>
    <w:rsid w:val="002C1D73"/>
    <w:rsid w:val="002D09E5"/>
    <w:rsid w:val="002D0F2B"/>
    <w:rsid w:val="002D1B95"/>
    <w:rsid w:val="002D43D0"/>
    <w:rsid w:val="002D52E8"/>
    <w:rsid w:val="002D6F37"/>
    <w:rsid w:val="002D71EB"/>
    <w:rsid w:val="002D7341"/>
    <w:rsid w:val="002E1C7E"/>
    <w:rsid w:val="002E2BDF"/>
    <w:rsid w:val="002E2ECA"/>
    <w:rsid w:val="002E56DB"/>
    <w:rsid w:val="002E5D21"/>
    <w:rsid w:val="002E619B"/>
    <w:rsid w:val="002F1CD5"/>
    <w:rsid w:val="002F1E30"/>
    <w:rsid w:val="002F2654"/>
    <w:rsid w:val="002F29D7"/>
    <w:rsid w:val="002F2CBD"/>
    <w:rsid w:val="002F4AAD"/>
    <w:rsid w:val="0030054E"/>
    <w:rsid w:val="003005C2"/>
    <w:rsid w:val="00301B0A"/>
    <w:rsid w:val="003026E6"/>
    <w:rsid w:val="003033BA"/>
    <w:rsid w:val="00305256"/>
    <w:rsid w:val="00305401"/>
    <w:rsid w:val="003064EA"/>
    <w:rsid w:val="00307431"/>
    <w:rsid w:val="00307DB9"/>
    <w:rsid w:val="00307E69"/>
    <w:rsid w:val="00307F6C"/>
    <w:rsid w:val="00317A49"/>
    <w:rsid w:val="00324C2E"/>
    <w:rsid w:val="003251AD"/>
    <w:rsid w:val="00325324"/>
    <w:rsid w:val="0032580D"/>
    <w:rsid w:val="00325CCA"/>
    <w:rsid w:val="003264EC"/>
    <w:rsid w:val="00327B39"/>
    <w:rsid w:val="00327EE5"/>
    <w:rsid w:val="0033378F"/>
    <w:rsid w:val="0033548C"/>
    <w:rsid w:val="00335A14"/>
    <w:rsid w:val="00336982"/>
    <w:rsid w:val="003426DF"/>
    <w:rsid w:val="00344D91"/>
    <w:rsid w:val="00344F21"/>
    <w:rsid w:val="003467B4"/>
    <w:rsid w:val="00347692"/>
    <w:rsid w:val="00350322"/>
    <w:rsid w:val="003522E3"/>
    <w:rsid w:val="00352C26"/>
    <w:rsid w:val="0035390C"/>
    <w:rsid w:val="003544CA"/>
    <w:rsid w:val="003562D6"/>
    <w:rsid w:val="00360618"/>
    <w:rsid w:val="003613B2"/>
    <w:rsid w:val="0036269B"/>
    <w:rsid w:val="00362CD1"/>
    <w:rsid w:val="00364866"/>
    <w:rsid w:val="00365304"/>
    <w:rsid w:val="0036570E"/>
    <w:rsid w:val="003670C2"/>
    <w:rsid w:val="00370716"/>
    <w:rsid w:val="00371F4E"/>
    <w:rsid w:val="00374392"/>
    <w:rsid w:val="003743D5"/>
    <w:rsid w:val="003749E3"/>
    <w:rsid w:val="00374D6E"/>
    <w:rsid w:val="003757EE"/>
    <w:rsid w:val="00376451"/>
    <w:rsid w:val="00380EDD"/>
    <w:rsid w:val="00382E65"/>
    <w:rsid w:val="003849D8"/>
    <w:rsid w:val="00385939"/>
    <w:rsid w:val="00385AF4"/>
    <w:rsid w:val="003862C9"/>
    <w:rsid w:val="00386474"/>
    <w:rsid w:val="003865A7"/>
    <w:rsid w:val="0038739E"/>
    <w:rsid w:val="00393FEB"/>
    <w:rsid w:val="00394DE9"/>
    <w:rsid w:val="003968C2"/>
    <w:rsid w:val="003973A7"/>
    <w:rsid w:val="003A0542"/>
    <w:rsid w:val="003A4719"/>
    <w:rsid w:val="003A71F4"/>
    <w:rsid w:val="003A7825"/>
    <w:rsid w:val="003B0626"/>
    <w:rsid w:val="003B1448"/>
    <w:rsid w:val="003B2AA2"/>
    <w:rsid w:val="003B5400"/>
    <w:rsid w:val="003B75A0"/>
    <w:rsid w:val="003B77F4"/>
    <w:rsid w:val="003C19DE"/>
    <w:rsid w:val="003D1A19"/>
    <w:rsid w:val="003D2308"/>
    <w:rsid w:val="003D26E4"/>
    <w:rsid w:val="003D2DE6"/>
    <w:rsid w:val="003D3258"/>
    <w:rsid w:val="003D3EA9"/>
    <w:rsid w:val="003D577A"/>
    <w:rsid w:val="003E188B"/>
    <w:rsid w:val="003E358D"/>
    <w:rsid w:val="003E4034"/>
    <w:rsid w:val="003E6A81"/>
    <w:rsid w:val="003E6D59"/>
    <w:rsid w:val="003E6ECE"/>
    <w:rsid w:val="003F1036"/>
    <w:rsid w:val="003F53D1"/>
    <w:rsid w:val="003F7E0F"/>
    <w:rsid w:val="00401EA1"/>
    <w:rsid w:val="004050B7"/>
    <w:rsid w:val="004053F9"/>
    <w:rsid w:val="004069F7"/>
    <w:rsid w:val="00406CC3"/>
    <w:rsid w:val="0040709F"/>
    <w:rsid w:val="004076E5"/>
    <w:rsid w:val="00407BBD"/>
    <w:rsid w:val="0041153E"/>
    <w:rsid w:val="00411FE1"/>
    <w:rsid w:val="00414EC3"/>
    <w:rsid w:val="004151F2"/>
    <w:rsid w:val="00415C68"/>
    <w:rsid w:val="0041719A"/>
    <w:rsid w:val="00417E89"/>
    <w:rsid w:val="00420273"/>
    <w:rsid w:val="004224A9"/>
    <w:rsid w:val="00422710"/>
    <w:rsid w:val="00422D24"/>
    <w:rsid w:val="00422D27"/>
    <w:rsid w:val="00423B62"/>
    <w:rsid w:val="00423B7C"/>
    <w:rsid w:val="00423F0A"/>
    <w:rsid w:val="00425EE5"/>
    <w:rsid w:val="0043207C"/>
    <w:rsid w:val="00434977"/>
    <w:rsid w:val="00435A2B"/>
    <w:rsid w:val="004361F5"/>
    <w:rsid w:val="00436737"/>
    <w:rsid w:val="00436BBA"/>
    <w:rsid w:val="0043798D"/>
    <w:rsid w:val="004416FB"/>
    <w:rsid w:val="004431B4"/>
    <w:rsid w:val="004441AF"/>
    <w:rsid w:val="00444C45"/>
    <w:rsid w:val="00445168"/>
    <w:rsid w:val="00445CE0"/>
    <w:rsid w:val="00447234"/>
    <w:rsid w:val="00447443"/>
    <w:rsid w:val="00451510"/>
    <w:rsid w:val="004528ED"/>
    <w:rsid w:val="00452CB1"/>
    <w:rsid w:val="004552ED"/>
    <w:rsid w:val="00455BEF"/>
    <w:rsid w:val="0045664D"/>
    <w:rsid w:val="00456716"/>
    <w:rsid w:val="004629A8"/>
    <w:rsid w:val="004637CB"/>
    <w:rsid w:val="004638F9"/>
    <w:rsid w:val="00463AE8"/>
    <w:rsid w:val="004664FB"/>
    <w:rsid w:val="00467D24"/>
    <w:rsid w:val="0047087E"/>
    <w:rsid w:val="004741DC"/>
    <w:rsid w:val="00475336"/>
    <w:rsid w:val="004760A9"/>
    <w:rsid w:val="00480900"/>
    <w:rsid w:val="00480EA8"/>
    <w:rsid w:val="00483254"/>
    <w:rsid w:val="00484CE8"/>
    <w:rsid w:val="0048706F"/>
    <w:rsid w:val="004873D5"/>
    <w:rsid w:val="004913D8"/>
    <w:rsid w:val="00492411"/>
    <w:rsid w:val="00492AF5"/>
    <w:rsid w:val="00492C6A"/>
    <w:rsid w:val="00493797"/>
    <w:rsid w:val="00494233"/>
    <w:rsid w:val="00494688"/>
    <w:rsid w:val="00495427"/>
    <w:rsid w:val="00495F2A"/>
    <w:rsid w:val="004A0D27"/>
    <w:rsid w:val="004A0F36"/>
    <w:rsid w:val="004A14A3"/>
    <w:rsid w:val="004A1E93"/>
    <w:rsid w:val="004A2679"/>
    <w:rsid w:val="004A72BD"/>
    <w:rsid w:val="004B0090"/>
    <w:rsid w:val="004B0240"/>
    <w:rsid w:val="004B1DAB"/>
    <w:rsid w:val="004B243F"/>
    <w:rsid w:val="004B26F6"/>
    <w:rsid w:val="004B3898"/>
    <w:rsid w:val="004B46B9"/>
    <w:rsid w:val="004B4E01"/>
    <w:rsid w:val="004C0C62"/>
    <w:rsid w:val="004C1182"/>
    <w:rsid w:val="004C31BB"/>
    <w:rsid w:val="004C6F9B"/>
    <w:rsid w:val="004C71C5"/>
    <w:rsid w:val="004D1A2A"/>
    <w:rsid w:val="004D2EEE"/>
    <w:rsid w:val="004D3DBC"/>
    <w:rsid w:val="004D5740"/>
    <w:rsid w:val="004D57E7"/>
    <w:rsid w:val="004D6253"/>
    <w:rsid w:val="004D6AF0"/>
    <w:rsid w:val="004D761F"/>
    <w:rsid w:val="004E00BD"/>
    <w:rsid w:val="004E0F55"/>
    <w:rsid w:val="004E1A1D"/>
    <w:rsid w:val="004E26B1"/>
    <w:rsid w:val="004E26EA"/>
    <w:rsid w:val="004E398D"/>
    <w:rsid w:val="004E3B47"/>
    <w:rsid w:val="004E46CD"/>
    <w:rsid w:val="004E5248"/>
    <w:rsid w:val="004E7F92"/>
    <w:rsid w:val="004F01C8"/>
    <w:rsid w:val="004F0D90"/>
    <w:rsid w:val="004F2BCC"/>
    <w:rsid w:val="004F471F"/>
    <w:rsid w:val="004F4C2E"/>
    <w:rsid w:val="004F5AAC"/>
    <w:rsid w:val="004F611E"/>
    <w:rsid w:val="004F72ED"/>
    <w:rsid w:val="004F761D"/>
    <w:rsid w:val="0050010E"/>
    <w:rsid w:val="00500BFC"/>
    <w:rsid w:val="0050117F"/>
    <w:rsid w:val="005028B1"/>
    <w:rsid w:val="00502E70"/>
    <w:rsid w:val="00503BA9"/>
    <w:rsid w:val="00504E11"/>
    <w:rsid w:val="005069C1"/>
    <w:rsid w:val="00507A5F"/>
    <w:rsid w:val="00507F89"/>
    <w:rsid w:val="00511632"/>
    <w:rsid w:val="0051271D"/>
    <w:rsid w:val="005142C8"/>
    <w:rsid w:val="00514BB3"/>
    <w:rsid w:val="0052380B"/>
    <w:rsid w:val="00524DC3"/>
    <w:rsid w:val="00526E62"/>
    <w:rsid w:val="00530042"/>
    <w:rsid w:val="0053020E"/>
    <w:rsid w:val="00531F92"/>
    <w:rsid w:val="0053209B"/>
    <w:rsid w:val="00532314"/>
    <w:rsid w:val="00534727"/>
    <w:rsid w:val="00535A59"/>
    <w:rsid w:val="005365EB"/>
    <w:rsid w:val="00536614"/>
    <w:rsid w:val="00536D7D"/>
    <w:rsid w:val="00542020"/>
    <w:rsid w:val="00542199"/>
    <w:rsid w:val="005422A7"/>
    <w:rsid w:val="00543DD8"/>
    <w:rsid w:val="00545893"/>
    <w:rsid w:val="005462B5"/>
    <w:rsid w:val="005469D5"/>
    <w:rsid w:val="005471CB"/>
    <w:rsid w:val="005478EA"/>
    <w:rsid w:val="00547C7B"/>
    <w:rsid w:val="00551C93"/>
    <w:rsid w:val="00554643"/>
    <w:rsid w:val="00556779"/>
    <w:rsid w:val="00556C52"/>
    <w:rsid w:val="00560FD5"/>
    <w:rsid w:val="005611F6"/>
    <w:rsid w:val="0056517B"/>
    <w:rsid w:val="0056595C"/>
    <w:rsid w:val="00566296"/>
    <w:rsid w:val="0056638D"/>
    <w:rsid w:val="00566C66"/>
    <w:rsid w:val="00567848"/>
    <w:rsid w:val="00573476"/>
    <w:rsid w:val="005747FC"/>
    <w:rsid w:val="00574819"/>
    <w:rsid w:val="00574E20"/>
    <w:rsid w:val="00576182"/>
    <w:rsid w:val="005763A2"/>
    <w:rsid w:val="00580FA5"/>
    <w:rsid w:val="0058105E"/>
    <w:rsid w:val="00581283"/>
    <w:rsid w:val="00582259"/>
    <w:rsid w:val="00583688"/>
    <w:rsid w:val="005856C0"/>
    <w:rsid w:val="00586445"/>
    <w:rsid w:val="005923B9"/>
    <w:rsid w:val="00593BF6"/>
    <w:rsid w:val="00594BDC"/>
    <w:rsid w:val="0059507C"/>
    <w:rsid w:val="0059599F"/>
    <w:rsid w:val="0059757B"/>
    <w:rsid w:val="005A0B16"/>
    <w:rsid w:val="005A1105"/>
    <w:rsid w:val="005A1B34"/>
    <w:rsid w:val="005A27EC"/>
    <w:rsid w:val="005A4D2E"/>
    <w:rsid w:val="005B02A1"/>
    <w:rsid w:val="005B0395"/>
    <w:rsid w:val="005B0C79"/>
    <w:rsid w:val="005B1DC3"/>
    <w:rsid w:val="005B2B3D"/>
    <w:rsid w:val="005B396D"/>
    <w:rsid w:val="005B4ECE"/>
    <w:rsid w:val="005B5848"/>
    <w:rsid w:val="005B6A7D"/>
    <w:rsid w:val="005C2A72"/>
    <w:rsid w:val="005C3BF8"/>
    <w:rsid w:val="005C4942"/>
    <w:rsid w:val="005C4C1D"/>
    <w:rsid w:val="005C514A"/>
    <w:rsid w:val="005C5151"/>
    <w:rsid w:val="005D1B65"/>
    <w:rsid w:val="005D2C44"/>
    <w:rsid w:val="005D32FD"/>
    <w:rsid w:val="005D3973"/>
    <w:rsid w:val="005D3A80"/>
    <w:rsid w:val="005D66A5"/>
    <w:rsid w:val="005E0CDC"/>
    <w:rsid w:val="005E12BC"/>
    <w:rsid w:val="005E3919"/>
    <w:rsid w:val="005F2264"/>
    <w:rsid w:val="005F5D83"/>
    <w:rsid w:val="005F6C0C"/>
    <w:rsid w:val="005F6EE9"/>
    <w:rsid w:val="005F6EFE"/>
    <w:rsid w:val="00600142"/>
    <w:rsid w:val="00601C34"/>
    <w:rsid w:val="006030E8"/>
    <w:rsid w:val="006048D4"/>
    <w:rsid w:val="00612887"/>
    <w:rsid w:val="00612D7E"/>
    <w:rsid w:val="00612F95"/>
    <w:rsid w:val="00613989"/>
    <w:rsid w:val="00613BEC"/>
    <w:rsid w:val="00613ECD"/>
    <w:rsid w:val="00614B38"/>
    <w:rsid w:val="006158EB"/>
    <w:rsid w:val="00622AF7"/>
    <w:rsid w:val="00622EAC"/>
    <w:rsid w:val="0062491E"/>
    <w:rsid w:val="00624BF0"/>
    <w:rsid w:val="00624EA3"/>
    <w:rsid w:val="0062687D"/>
    <w:rsid w:val="006279AF"/>
    <w:rsid w:val="006303DE"/>
    <w:rsid w:val="00631035"/>
    <w:rsid w:val="00632883"/>
    <w:rsid w:val="00635220"/>
    <w:rsid w:val="00635CF9"/>
    <w:rsid w:val="00635D66"/>
    <w:rsid w:val="006364C4"/>
    <w:rsid w:val="00637EE5"/>
    <w:rsid w:val="00640098"/>
    <w:rsid w:val="006401A3"/>
    <w:rsid w:val="006441FE"/>
    <w:rsid w:val="006445A5"/>
    <w:rsid w:val="0064529C"/>
    <w:rsid w:val="00645404"/>
    <w:rsid w:val="0064649D"/>
    <w:rsid w:val="00653DDC"/>
    <w:rsid w:val="00654996"/>
    <w:rsid w:val="00654D3F"/>
    <w:rsid w:val="006556FD"/>
    <w:rsid w:val="00660076"/>
    <w:rsid w:val="006609F0"/>
    <w:rsid w:val="006635EE"/>
    <w:rsid w:val="00664D4D"/>
    <w:rsid w:val="006669B8"/>
    <w:rsid w:val="00670503"/>
    <w:rsid w:val="00670D2F"/>
    <w:rsid w:val="0067112D"/>
    <w:rsid w:val="00671152"/>
    <w:rsid w:val="00672450"/>
    <w:rsid w:val="006738B8"/>
    <w:rsid w:val="006750E0"/>
    <w:rsid w:val="006757C5"/>
    <w:rsid w:val="00676DB1"/>
    <w:rsid w:val="006772B8"/>
    <w:rsid w:val="0068104E"/>
    <w:rsid w:val="00683859"/>
    <w:rsid w:val="006845A1"/>
    <w:rsid w:val="00684D50"/>
    <w:rsid w:val="0068552B"/>
    <w:rsid w:val="0068716F"/>
    <w:rsid w:val="0069088F"/>
    <w:rsid w:val="00690B88"/>
    <w:rsid w:val="00691D05"/>
    <w:rsid w:val="00694890"/>
    <w:rsid w:val="006952A0"/>
    <w:rsid w:val="00696099"/>
    <w:rsid w:val="00696977"/>
    <w:rsid w:val="006976EB"/>
    <w:rsid w:val="006A043B"/>
    <w:rsid w:val="006A079A"/>
    <w:rsid w:val="006A0C57"/>
    <w:rsid w:val="006A197F"/>
    <w:rsid w:val="006B0100"/>
    <w:rsid w:val="006B2178"/>
    <w:rsid w:val="006B26F3"/>
    <w:rsid w:val="006B47BF"/>
    <w:rsid w:val="006B56CE"/>
    <w:rsid w:val="006B5795"/>
    <w:rsid w:val="006B5BF4"/>
    <w:rsid w:val="006C086E"/>
    <w:rsid w:val="006C0C65"/>
    <w:rsid w:val="006C1D52"/>
    <w:rsid w:val="006C1D6E"/>
    <w:rsid w:val="006C2387"/>
    <w:rsid w:val="006C23DE"/>
    <w:rsid w:val="006C2FD9"/>
    <w:rsid w:val="006C33B6"/>
    <w:rsid w:val="006C3D6B"/>
    <w:rsid w:val="006C4598"/>
    <w:rsid w:val="006C633C"/>
    <w:rsid w:val="006C671B"/>
    <w:rsid w:val="006C7C9F"/>
    <w:rsid w:val="006C7F8A"/>
    <w:rsid w:val="006D0ABE"/>
    <w:rsid w:val="006D2BD3"/>
    <w:rsid w:val="006D5649"/>
    <w:rsid w:val="006D57C1"/>
    <w:rsid w:val="006D5FDD"/>
    <w:rsid w:val="006D73DC"/>
    <w:rsid w:val="006E1FA8"/>
    <w:rsid w:val="006E2B89"/>
    <w:rsid w:val="006E33BB"/>
    <w:rsid w:val="006E6294"/>
    <w:rsid w:val="006F03B3"/>
    <w:rsid w:val="006F05EF"/>
    <w:rsid w:val="006F15FE"/>
    <w:rsid w:val="006F17BD"/>
    <w:rsid w:val="006F1B9D"/>
    <w:rsid w:val="006F2A8A"/>
    <w:rsid w:val="006F3E40"/>
    <w:rsid w:val="006F3FEF"/>
    <w:rsid w:val="006F6BBD"/>
    <w:rsid w:val="006F71D5"/>
    <w:rsid w:val="006F71D7"/>
    <w:rsid w:val="006F7523"/>
    <w:rsid w:val="006F7D96"/>
    <w:rsid w:val="007001BA"/>
    <w:rsid w:val="007003FB"/>
    <w:rsid w:val="00700C52"/>
    <w:rsid w:val="0070111D"/>
    <w:rsid w:val="00703CC8"/>
    <w:rsid w:val="0070466C"/>
    <w:rsid w:val="00704DA3"/>
    <w:rsid w:val="0070585D"/>
    <w:rsid w:val="00705A62"/>
    <w:rsid w:val="007076CE"/>
    <w:rsid w:val="007105FC"/>
    <w:rsid w:val="00710EC3"/>
    <w:rsid w:val="00712732"/>
    <w:rsid w:val="0071300C"/>
    <w:rsid w:val="007150F1"/>
    <w:rsid w:val="0071775C"/>
    <w:rsid w:val="007178C4"/>
    <w:rsid w:val="00722517"/>
    <w:rsid w:val="00722CD3"/>
    <w:rsid w:val="00722EF7"/>
    <w:rsid w:val="00724DB8"/>
    <w:rsid w:val="00724F3D"/>
    <w:rsid w:val="007257BE"/>
    <w:rsid w:val="00725D3D"/>
    <w:rsid w:val="00726BD5"/>
    <w:rsid w:val="00726F55"/>
    <w:rsid w:val="00727120"/>
    <w:rsid w:val="007271FF"/>
    <w:rsid w:val="007302F6"/>
    <w:rsid w:val="00731D3D"/>
    <w:rsid w:val="00732C50"/>
    <w:rsid w:val="00733381"/>
    <w:rsid w:val="00734CC2"/>
    <w:rsid w:val="00735AC9"/>
    <w:rsid w:val="00735EF7"/>
    <w:rsid w:val="00736FB0"/>
    <w:rsid w:val="007378FA"/>
    <w:rsid w:val="00740271"/>
    <w:rsid w:val="00741770"/>
    <w:rsid w:val="00741A58"/>
    <w:rsid w:val="00745EC0"/>
    <w:rsid w:val="00746C67"/>
    <w:rsid w:val="00750883"/>
    <w:rsid w:val="00750FA9"/>
    <w:rsid w:val="0075402F"/>
    <w:rsid w:val="007558D8"/>
    <w:rsid w:val="00757144"/>
    <w:rsid w:val="007602DD"/>
    <w:rsid w:val="00760AA2"/>
    <w:rsid w:val="00760FC1"/>
    <w:rsid w:val="00765D37"/>
    <w:rsid w:val="0077027B"/>
    <w:rsid w:val="00770A43"/>
    <w:rsid w:val="0077125A"/>
    <w:rsid w:val="007715B1"/>
    <w:rsid w:val="007732D2"/>
    <w:rsid w:val="00775493"/>
    <w:rsid w:val="00777FCA"/>
    <w:rsid w:val="007802D7"/>
    <w:rsid w:val="00780A55"/>
    <w:rsid w:val="00782924"/>
    <w:rsid w:val="00783A17"/>
    <w:rsid w:val="007842FA"/>
    <w:rsid w:val="00784600"/>
    <w:rsid w:val="00785010"/>
    <w:rsid w:val="0078548D"/>
    <w:rsid w:val="00786AA6"/>
    <w:rsid w:val="00792CA8"/>
    <w:rsid w:val="00793A69"/>
    <w:rsid w:val="0079476B"/>
    <w:rsid w:val="007955BF"/>
    <w:rsid w:val="00797585"/>
    <w:rsid w:val="00797918"/>
    <w:rsid w:val="0079792A"/>
    <w:rsid w:val="007A2CDE"/>
    <w:rsid w:val="007A2F81"/>
    <w:rsid w:val="007A3F89"/>
    <w:rsid w:val="007A4A89"/>
    <w:rsid w:val="007B031F"/>
    <w:rsid w:val="007B19D2"/>
    <w:rsid w:val="007B3543"/>
    <w:rsid w:val="007B4B2F"/>
    <w:rsid w:val="007B58CD"/>
    <w:rsid w:val="007C1A16"/>
    <w:rsid w:val="007C1B50"/>
    <w:rsid w:val="007C2029"/>
    <w:rsid w:val="007C2E65"/>
    <w:rsid w:val="007C33EB"/>
    <w:rsid w:val="007C458C"/>
    <w:rsid w:val="007C48FF"/>
    <w:rsid w:val="007C58B9"/>
    <w:rsid w:val="007C6478"/>
    <w:rsid w:val="007C6C39"/>
    <w:rsid w:val="007C7D2C"/>
    <w:rsid w:val="007D0C36"/>
    <w:rsid w:val="007D0CC3"/>
    <w:rsid w:val="007D37C6"/>
    <w:rsid w:val="007D5D90"/>
    <w:rsid w:val="007D5ECB"/>
    <w:rsid w:val="007D60A5"/>
    <w:rsid w:val="007D6269"/>
    <w:rsid w:val="007D74FA"/>
    <w:rsid w:val="007E1360"/>
    <w:rsid w:val="007E24FD"/>
    <w:rsid w:val="007E302F"/>
    <w:rsid w:val="007E773D"/>
    <w:rsid w:val="007E7CA6"/>
    <w:rsid w:val="007E7DE5"/>
    <w:rsid w:val="007E7F89"/>
    <w:rsid w:val="007F018F"/>
    <w:rsid w:val="007F20B5"/>
    <w:rsid w:val="007F3A75"/>
    <w:rsid w:val="007F50AA"/>
    <w:rsid w:val="00801821"/>
    <w:rsid w:val="00803197"/>
    <w:rsid w:val="00804C12"/>
    <w:rsid w:val="008051D7"/>
    <w:rsid w:val="008055BD"/>
    <w:rsid w:val="0080594B"/>
    <w:rsid w:val="0080638D"/>
    <w:rsid w:val="008066A4"/>
    <w:rsid w:val="00807D67"/>
    <w:rsid w:val="0081259C"/>
    <w:rsid w:val="00813C9B"/>
    <w:rsid w:val="0081457B"/>
    <w:rsid w:val="00814680"/>
    <w:rsid w:val="00814BB2"/>
    <w:rsid w:val="00815A6E"/>
    <w:rsid w:val="00815BDC"/>
    <w:rsid w:val="00820163"/>
    <w:rsid w:val="00824F80"/>
    <w:rsid w:val="00825747"/>
    <w:rsid w:val="00830ED8"/>
    <w:rsid w:val="008320CB"/>
    <w:rsid w:val="008356D0"/>
    <w:rsid w:val="00840C27"/>
    <w:rsid w:val="008437A4"/>
    <w:rsid w:val="00845CE5"/>
    <w:rsid w:val="0084626F"/>
    <w:rsid w:val="00846A33"/>
    <w:rsid w:val="00846B4B"/>
    <w:rsid w:val="00851B96"/>
    <w:rsid w:val="00852FA9"/>
    <w:rsid w:val="0085554D"/>
    <w:rsid w:val="00860548"/>
    <w:rsid w:val="00862EB2"/>
    <w:rsid w:val="008630A2"/>
    <w:rsid w:val="00864645"/>
    <w:rsid w:val="00865007"/>
    <w:rsid w:val="00865E97"/>
    <w:rsid w:val="008669CC"/>
    <w:rsid w:val="00867455"/>
    <w:rsid w:val="00867FAB"/>
    <w:rsid w:val="00870B77"/>
    <w:rsid w:val="008714CC"/>
    <w:rsid w:val="00871652"/>
    <w:rsid w:val="00873E5E"/>
    <w:rsid w:val="00874364"/>
    <w:rsid w:val="0087462D"/>
    <w:rsid w:val="00875083"/>
    <w:rsid w:val="00875ACC"/>
    <w:rsid w:val="00875AF4"/>
    <w:rsid w:val="00875BDD"/>
    <w:rsid w:val="008761B1"/>
    <w:rsid w:val="00876934"/>
    <w:rsid w:val="008778EE"/>
    <w:rsid w:val="00877B85"/>
    <w:rsid w:val="00877CC3"/>
    <w:rsid w:val="00881D36"/>
    <w:rsid w:val="008825EB"/>
    <w:rsid w:val="00883591"/>
    <w:rsid w:val="0088369A"/>
    <w:rsid w:val="00883751"/>
    <w:rsid w:val="0088459F"/>
    <w:rsid w:val="00885B30"/>
    <w:rsid w:val="00885D4A"/>
    <w:rsid w:val="008871A1"/>
    <w:rsid w:val="00887BA3"/>
    <w:rsid w:val="00890D6F"/>
    <w:rsid w:val="0089171F"/>
    <w:rsid w:val="00891763"/>
    <w:rsid w:val="008922C8"/>
    <w:rsid w:val="00895727"/>
    <w:rsid w:val="00895C88"/>
    <w:rsid w:val="008A0E24"/>
    <w:rsid w:val="008A1ADE"/>
    <w:rsid w:val="008A6692"/>
    <w:rsid w:val="008A7037"/>
    <w:rsid w:val="008B0187"/>
    <w:rsid w:val="008B0D99"/>
    <w:rsid w:val="008B10D7"/>
    <w:rsid w:val="008B1170"/>
    <w:rsid w:val="008B1FE1"/>
    <w:rsid w:val="008B2FDD"/>
    <w:rsid w:val="008B3640"/>
    <w:rsid w:val="008B3689"/>
    <w:rsid w:val="008B3B0C"/>
    <w:rsid w:val="008B514B"/>
    <w:rsid w:val="008C0839"/>
    <w:rsid w:val="008C14AF"/>
    <w:rsid w:val="008C1D95"/>
    <w:rsid w:val="008C24A5"/>
    <w:rsid w:val="008C3D4A"/>
    <w:rsid w:val="008C53D6"/>
    <w:rsid w:val="008C67B5"/>
    <w:rsid w:val="008C7C5D"/>
    <w:rsid w:val="008C7DA1"/>
    <w:rsid w:val="008C7DB7"/>
    <w:rsid w:val="008D14CB"/>
    <w:rsid w:val="008D15E9"/>
    <w:rsid w:val="008D2DF4"/>
    <w:rsid w:val="008D3E1F"/>
    <w:rsid w:val="008D541C"/>
    <w:rsid w:val="008D5538"/>
    <w:rsid w:val="008D55D1"/>
    <w:rsid w:val="008D5CFF"/>
    <w:rsid w:val="008D5DEC"/>
    <w:rsid w:val="008D669D"/>
    <w:rsid w:val="008D691F"/>
    <w:rsid w:val="008D6FB8"/>
    <w:rsid w:val="008D7E14"/>
    <w:rsid w:val="008E2527"/>
    <w:rsid w:val="008E32B8"/>
    <w:rsid w:val="008E3DCF"/>
    <w:rsid w:val="008E5A48"/>
    <w:rsid w:val="008E6AE2"/>
    <w:rsid w:val="008E7967"/>
    <w:rsid w:val="008E79F5"/>
    <w:rsid w:val="008E7C61"/>
    <w:rsid w:val="008F111D"/>
    <w:rsid w:val="008F27D3"/>
    <w:rsid w:val="008F3641"/>
    <w:rsid w:val="008F45FE"/>
    <w:rsid w:val="008F5152"/>
    <w:rsid w:val="008F5D83"/>
    <w:rsid w:val="008F68E4"/>
    <w:rsid w:val="008F6F8A"/>
    <w:rsid w:val="008F71BA"/>
    <w:rsid w:val="008F771A"/>
    <w:rsid w:val="00902BC8"/>
    <w:rsid w:val="00904BBA"/>
    <w:rsid w:val="00905712"/>
    <w:rsid w:val="00905A4E"/>
    <w:rsid w:val="00906D61"/>
    <w:rsid w:val="00910A8A"/>
    <w:rsid w:val="00911495"/>
    <w:rsid w:val="00913870"/>
    <w:rsid w:val="00916DDA"/>
    <w:rsid w:val="00917C6E"/>
    <w:rsid w:val="00917EDF"/>
    <w:rsid w:val="00920CF2"/>
    <w:rsid w:val="0092158F"/>
    <w:rsid w:val="00921CB0"/>
    <w:rsid w:val="009235BC"/>
    <w:rsid w:val="00924D57"/>
    <w:rsid w:val="009251A6"/>
    <w:rsid w:val="00930CC8"/>
    <w:rsid w:val="009312AF"/>
    <w:rsid w:val="009332A4"/>
    <w:rsid w:val="00935F46"/>
    <w:rsid w:val="00937011"/>
    <w:rsid w:val="00937467"/>
    <w:rsid w:val="009428D8"/>
    <w:rsid w:val="009443DD"/>
    <w:rsid w:val="00945F8F"/>
    <w:rsid w:val="00950B81"/>
    <w:rsid w:val="00953DAD"/>
    <w:rsid w:val="00954206"/>
    <w:rsid w:val="00954A76"/>
    <w:rsid w:val="00955A20"/>
    <w:rsid w:val="00955C38"/>
    <w:rsid w:val="00955ECC"/>
    <w:rsid w:val="009574C1"/>
    <w:rsid w:val="00960114"/>
    <w:rsid w:val="00961A67"/>
    <w:rsid w:val="00961D88"/>
    <w:rsid w:val="00962B18"/>
    <w:rsid w:val="00963274"/>
    <w:rsid w:val="009653EE"/>
    <w:rsid w:val="00965A5A"/>
    <w:rsid w:val="00967FAF"/>
    <w:rsid w:val="0097033C"/>
    <w:rsid w:val="0097449D"/>
    <w:rsid w:val="00975E67"/>
    <w:rsid w:val="00976609"/>
    <w:rsid w:val="00976BB8"/>
    <w:rsid w:val="00980CE0"/>
    <w:rsid w:val="00981139"/>
    <w:rsid w:val="00984408"/>
    <w:rsid w:val="00984D02"/>
    <w:rsid w:val="00985016"/>
    <w:rsid w:val="00985D95"/>
    <w:rsid w:val="00987DD1"/>
    <w:rsid w:val="00990BA8"/>
    <w:rsid w:val="00991258"/>
    <w:rsid w:val="009913D7"/>
    <w:rsid w:val="00991709"/>
    <w:rsid w:val="00991869"/>
    <w:rsid w:val="00994B90"/>
    <w:rsid w:val="00994D79"/>
    <w:rsid w:val="00995CDF"/>
    <w:rsid w:val="00997BF2"/>
    <w:rsid w:val="00997FF1"/>
    <w:rsid w:val="009A2EAA"/>
    <w:rsid w:val="009A3643"/>
    <w:rsid w:val="009A3AA4"/>
    <w:rsid w:val="009A45D7"/>
    <w:rsid w:val="009A4E15"/>
    <w:rsid w:val="009A54A4"/>
    <w:rsid w:val="009A598B"/>
    <w:rsid w:val="009A6679"/>
    <w:rsid w:val="009A6A2A"/>
    <w:rsid w:val="009A7205"/>
    <w:rsid w:val="009B1004"/>
    <w:rsid w:val="009B1C12"/>
    <w:rsid w:val="009B30AC"/>
    <w:rsid w:val="009B4521"/>
    <w:rsid w:val="009B49FB"/>
    <w:rsid w:val="009B53BC"/>
    <w:rsid w:val="009B5CAB"/>
    <w:rsid w:val="009B78AB"/>
    <w:rsid w:val="009C00DB"/>
    <w:rsid w:val="009C07CF"/>
    <w:rsid w:val="009C1CAF"/>
    <w:rsid w:val="009C5B85"/>
    <w:rsid w:val="009C6A24"/>
    <w:rsid w:val="009C7C89"/>
    <w:rsid w:val="009D2739"/>
    <w:rsid w:val="009D4902"/>
    <w:rsid w:val="009D60EC"/>
    <w:rsid w:val="009D7886"/>
    <w:rsid w:val="009D7E3B"/>
    <w:rsid w:val="009E0CD1"/>
    <w:rsid w:val="009E168D"/>
    <w:rsid w:val="009E207E"/>
    <w:rsid w:val="009E222A"/>
    <w:rsid w:val="009E3355"/>
    <w:rsid w:val="009E3528"/>
    <w:rsid w:val="009E3638"/>
    <w:rsid w:val="009E4271"/>
    <w:rsid w:val="009E4870"/>
    <w:rsid w:val="009E5311"/>
    <w:rsid w:val="009E5E80"/>
    <w:rsid w:val="009E62D1"/>
    <w:rsid w:val="009F1F33"/>
    <w:rsid w:val="009F1FE8"/>
    <w:rsid w:val="009F3DBC"/>
    <w:rsid w:val="009F603B"/>
    <w:rsid w:val="00A00AF1"/>
    <w:rsid w:val="00A0316D"/>
    <w:rsid w:val="00A0430E"/>
    <w:rsid w:val="00A04951"/>
    <w:rsid w:val="00A04B46"/>
    <w:rsid w:val="00A067AC"/>
    <w:rsid w:val="00A1353A"/>
    <w:rsid w:val="00A137DD"/>
    <w:rsid w:val="00A13E86"/>
    <w:rsid w:val="00A16D82"/>
    <w:rsid w:val="00A17F01"/>
    <w:rsid w:val="00A20A0E"/>
    <w:rsid w:val="00A212D8"/>
    <w:rsid w:val="00A234E1"/>
    <w:rsid w:val="00A24737"/>
    <w:rsid w:val="00A26175"/>
    <w:rsid w:val="00A2627A"/>
    <w:rsid w:val="00A3086F"/>
    <w:rsid w:val="00A30EF6"/>
    <w:rsid w:val="00A3174B"/>
    <w:rsid w:val="00A32F11"/>
    <w:rsid w:val="00A3315B"/>
    <w:rsid w:val="00A33946"/>
    <w:rsid w:val="00A359D2"/>
    <w:rsid w:val="00A35A3D"/>
    <w:rsid w:val="00A35ADE"/>
    <w:rsid w:val="00A36289"/>
    <w:rsid w:val="00A372D0"/>
    <w:rsid w:val="00A37AD5"/>
    <w:rsid w:val="00A37DC0"/>
    <w:rsid w:val="00A43745"/>
    <w:rsid w:val="00A4439C"/>
    <w:rsid w:val="00A455C0"/>
    <w:rsid w:val="00A50943"/>
    <w:rsid w:val="00A50A71"/>
    <w:rsid w:val="00A5121A"/>
    <w:rsid w:val="00A51DEF"/>
    <w:rsid w:val="00A54C42"/>
    <w:rsid w:val="00A55125"/>
    <w:rsid w:val="00A55CF1"/>
    <w:rsid w:val="00A5675A"/>
    <w:rsid w:val="00A568EC"/>
    <w:rsid w:val="00A61BF9"/>
    <w:rsid w:val="00A626AF"/>
    <w:rsid w:val="00A63BBD"/>
    <w:rsid w:val="00A644E6"/>
    <w:rsid w:val="00A64F81"/>
    <w:rsid w:val="00A66380"/>
    <w:rsid w:val="00A672CA"/>
    <w:rsid w:val="00A6767C"/>
    <w:rsid w:val="00A708FD"/>
    <w:rsid w:val="00A71698"/>
    <w:rsid w:val="00A72875"/>
    <w:rsid w:val="00A80AC4"/>
    <w:rsid w:val="00A80CF0"/>
    <w:rsid w:val="00A81238"/>
    <w:rsid w:val="00A81BB9"/>
    <w:rsid w:val="00A83B79"/>
    <w:rsid w:val="00A84F79"/>
    <w:rsid w:val="00A878E1"/>
    <w:rsid w:val="00A90CDB"/>
    <w:rsid w:val="00A92737"/>
    <w:rsid w:val="00A9393D"/>
    <w:rsid w:val="00A93A0B"/>
    <w:rsid w:val="00A93A95"/>
    <w:rsid w:val="00A952F8"/>
    <w:rsid w:val="00A95D3D"/>
    <w:rsid w:val="00A95F0B"/>
    <w:rsid w:val="00A961E9"/>
    <w:rsid w:val="00A96429"/>
    <w:rsid w:val="00A96E90"/>
    <w:rsid w:val="00A97224"/>
    <w:rsid w:val="00AA0007"/>
    <w:rsid w:val="00AA3967"/>
    <w:rsid w:val="00AA43BD"/>
    <w:rsid w:val="00AA636A"/>
    <w:rsid w:val="00AA7C00"/>
    <w:rsid w:val="00AB12B6"/>
    <w:rsid w:val="00AB36B9"/>
    <w:rsid w:val="00AB4643"/>
    <w:rsid w:val="00AB642E"/>
    <w:rsid w:val="00AB67EF"/>
    <w:rsid w:val="00AB7AC6"/>
    <w:rsid w:val="00AC2C2B"/>
    <w:rsid w:val="00AC3760"/>
    <w:rsid w:val="00AC3DE0"/>
    <w:rsid w:val="00AC728B"/>
    <w:rsid w:val="00AC7C09"/>
    <w:rsid w:val="00AD01E0"/>
    <w:rsid w:val="00AD10F4"/>
    <w:rsid w:val="00AD2F3B"/>
    <w:rsid w:val="00AD413E"/>
    <w:rsid w:val="00AE0F3E"/>
    <w:rsid w:val="00AE3925"/>
    <w:rsid w:val="00AE46E1"/>
    <w:rsid w:val="00AE4878"/>
    <w:rsid w:val="00AE4E60"/>
    <w:rsid w:val="00AE577D"/>
    <w:rsid w:val="00AE66B9"/>
    <w:rsid w:val="00AE6F46"/>
    <w:rsid w:val="00AF0EA7"/>
    <w:rsid w:val="00AF0FBA"/>
    <w:rsid w:val="00AF14C9"/>
    <w:rsid w:val="00AF1DDE"/>
    <w:rsid w:val="00AF25E5"/>
    <w:rsid w:val="00AF2AE1"/>
    <w:rsid w:val="00AF360E"/>
    <w:rsid w:val="00AF3952"/>
    <w:rsid w:val="00AF3D64"/>
    <w:rsid w:val="00AF40A0"/>
    <w:rsid w:val="00AF4987"/>
    <w:rsid w:val="00AF4A78"/>
    <w:rsid w:val="00AF5E68"/>
    <w:rsid w:val="00AF7C14"/>
    <w:rsid w:val="00B00E15"/>
    <w:rsid w:val="00B027DC"/>
    <w:rsid w:val="00B04A33"/>
    <w:rsid w:val="00B06A0F"/>
    <w:rsid w:val="00B06B76"/>
    <w:rsid w:val="00B079D6"/>
    <w:rsid w:val="00B1103E"/>
    <w:rsid w:val="00B11FC4"/>
    <w:rsid w:val="00B123F4"/>
    <w:rsid w:val="00B13663"/>
    <w:rsid w:val="00B13BAD"/>
    <w:rsid w:val="00B143D7"/>
    <w:rsid w:val="00B160A4"/>
    <w:rsid w:val="00B16EB5"/>
    <w:rsid w:val="00B16EE2"/>
    <w:rsid w:val="00B16F41"/>
    <w:rsid w:val="00B17F3F"/>
    <w:rsid w:val="00B2017B"/>
    <w:rsid w:val="00B20E27"/>
    <w:rsid w:val="00B22C86"/>
    <w:rsid w:val="00B22F40"/>
    <w:rsid w:val="00B23533"/>
    <w:rsid w:val="00B23AE0"/>
    <w:rsid w:val="00B24ACE"/>
    <w:rsid w:val="00B256FF"/>
    <w:rsid w:val="00B2591C"/>
    <w:rsid w:val="00B26016"/>
    <w:rsid w:val="00B2674D"/>
    <w:rsid w:val="00B279F8"/>
    <w:rsid w:val="00B27B81"/>
    <w:rsid w:val="00B30208"/>
    <w:rsid w:val="00B32BB2"/>
    <w:rsid w:val="00B33BFA"/>
    <w:rsid w:val="00B342B7"/>
    <w:rsid w:val="00B36150"/>
    <w:rsid w:val="00B36C6D"/>
    <w:rsid w:val="00B41166"/>
    <w:rsid w:val="00B42815"/>
    <w:rsid w:val="00B462CA"/>
    <w:rsid w:val="00B47315"/>
    <w:rsid w:val="00B54A59"/>
    <w:rsid w:val="00B55187"/>
    <w:rsid w:val="00B62DBC"/>
    <w:rsid w:val="00B63CBC"/>
    <w:rsid w:val="00B64B9E"/>
    <w:rsid w:val="00B65BFE"/>
    <w:rsid w:val="00B667D4"/>
    <w:rsid w:val="00B72507"/>
    <w:rsid w:val="00B736E9"/>
    <w:rsid w:val="00B7625D"/>
    <w:rsid w:val="00B770AC"/>
    <w:rsid w:val="00B777E4"/>
    <w:rsid w:val="00B7796E"/>
    <w:rsid w:val="00B80AF2"/>
    <w:rsid w:val="00B8120E"/>
    <w:rsid w:val="00B8161F"/>
    <w:rsid w:val="00B8277D"/>
    <w:rsid w:val="00B83FA8"/>
    <w:rsid w:val="00B85067"/>
    <w:rsid w:val="00B86F1C"/>
    <w:rsid w:val="00B90795"/>
    <w:rsid w:val="00B90FDE"/>
    <w:rsid w:val="00B9284C"/>
    <w:rsid w:val="00B92F22"/>
    <w:rsid w:val="00B93F1F"/>
    <w:rsid w:val="00B950AD"/>
    <w:rsid w:val="00B95730"/>
    <w:rsid w:val="00BA3186"/>
    <w:rsid w:val="00BA46AD"/>
    <w:rsid w:val="00BA5E70"/>
    <w:rsid w:val="00BA7C28"/>
    <w:rsid w:val="00BB1931"/>
    <w:rsid w:val="00BB1A1D"/>
    <w:rsid w:val="00BB25FC"/>
    <w:rsid w:val="00BB3B6F"/>
    <w:rsid w:val="00BB4948"/>
    <w:rsid w:val="00BB4EB1"/>
    <w:rsid w:val="00BB5459"/>
    <w:rsid w:val="00BB55E8"/>
    <w:rsid w:val="00BB57AB"/>
    <w:rsid w:val="00BB59CB"/>
    <w:rsid w:val="00BB5DC1"/>
    <w:rsid w:val="00BB664D"/>
    <w:rsid w:val="00BC0657"/>
    <w:rsid w:val="00BC07B9"/>
    <w:rsid w:val="00BC204A"/>
    <w:rsid w:val="00BC5B56"/>
    <w:rsid w:val="00BC5ECD"/>
    <w:rsid w:val="00BC662C"/>
    <w:rsid w:val="00BC6969"/>
    <w:rsid w:val="00BC7856"/>
    <w:rsid w:val="00BD1E7C"/>
    <w:rsid w:val="00BD2FB9"/>
    <w:rsid w:val="00BD377F"/>
    <w:rsid w:val="00BD3C6C"/>
    <w:rsid w:val="00BD4A57"/>
    <w:rsid w:val="00BD7A19"/>
    <w:rsid w:val="00BE024B"/>
    <w:rsid w:val="00BE0F5C"/>
    <w:rsid w:val="00BE0FC8"/>
    <w:rsid w:val="00BE145F"/>
    <w:rsid w:val="00BE2350"/>
    <w:rsid w:val="00BE3C4D"/>
    <w:rsid w:val="00BE3EA1"/>
    <w:rsid w:val="00BE589C"/>
    <w:rsid w:val="00BE6AAA"/>
    <w:rsid w:val="00BE75FE"/>
    <w:rsid w:val="00BE7DBB"/>
    <w:rsid w:val="00BF0527"/>
    <w:rsid w:val="00BF1454"/>
    <w:rsid w:val="00BF21FF"/>
    <w:rsid w:val="00BF320E"/>
    <w:rsid w:val="00BF3586"/>
    <w:rsid w:val="00BF37FB"/>
    <w:rsid w:val="00BF5615"/>
    <w:rsid w:val="00BF64CA"/>
    <w:rsid w:val="00BF7337"/>
    <w:rsid w:val="00BF783B"/>
    <w:rsid w:val="00C014F9"/>
    <w:rsid w:val="00C05070"/>
    <w:rsid w:val="00C103CB"/>
    <w:rsid w:val="00C11644"/>
    <w:rsid w:val="00C12E8F"/>
    <w:rsid w:val="00C12FE4"/>
    <w:rsid w:val="00C154B1"/>
    <w:rsid w:val="00C16989"/>
    <w:rsid w:val="00C21923"/>
    <w:rsid w:val="00C21946"/>
    <w:rsid w:val="00C2242C"/>
    <w:rsid w:val="00C2383C"/>
    <w:rsid w:val="00C23F02"/>
    <w:rsid w:val="00C2464A"/>
    <w:rsid w:val="00C25B89"/>
    <w:rsid w:val="00C25E31"/>
    <w:rsid w:val="00C3167E"/>
    <w:rsid w:val="00C3368D"/>
    <w:rsid w:val="00C33C6F"/>
    <w:rsid w:val="00C33F35"/>
    <w:rsid w:val="00C3505C"/>
    <w:rsid w:val="00C35B2B"/>
    <w:rsid w:val="00C37C9E"/>
    <w:rsid w:val="00C424FE"/>
    <w:rsid w:val="00C4487B"/>
    <w:rsid w:val="00C45DC3"/>
    <w:rsid w:val="00C505D5"/>
    <w:rsid w:val="00C50B39"/>
    <w:rsid w:val="00C53B1B"/>
    <w:rsid w:val="00C600A2"/>
    <w:rsid w:val="00C63ECE"/>
    <w:rsid w:val="00C64C39"/>
    <w:rsid w:val="00C65069"/>
    <w:rsid w:val="00C70257"/>
    <w:rsid w:val="00C71033"/>
    <w:rsid w:val="00C72227"/>
    <w:rsid w:val="00C72B29"/>
    <w:rsid w:val="00C72D8F"/>
    <w:rsid w:val="00C7369C"/>
    <w:rsid w:val="00C74DD5"/>
    <w:rsid w:val="00C76801"/>
    <w:rsid w:val="00C76C7E"/>
    <w:rsid w:val="00C77A0D"/>
    <w:rsid w:val="00C804BE"/>
    <w:rsid w:val="00C80E90"/>
    <w:rsid w:val="00C821A4"/>
    <w:rsid w:val="00C82334"/>
    <w:rsid w:val="00C82E6E"/>
    <w:rsid w:val="00C82E9E"/>
    <w:rsid w:val="00C83786"/>
    <w:rsid w:val="00C83E3F"/>
    <w:rsid w:val="00C84637"/>
    <w:rsid w:val="00C86EE6"/>
    <w:rsid w:val="00C91E94"/>
    <w:rsid w:val="00C942D7"/>
    <w:rsid w:val="00CA04B1"/>
    <w:rsid w:val="00CA06F4"/>
    <w:rsid w:val="00CA16E8"/>
    <w:rsid w:val="00CA1D15"/>
    <w:rsid w:val="00CA1E0C"/>
    <w:rsid w:val="00CA1F92"/>
    <w:rsid w:val="00CA2C96"/>
    <w:rsid w:val="00CA4857"/>
    <w:rsid w:val="00CA7260"/>
    <w:rsid w:val="00CA7448"/>
    <w:rsid w:val="00CB03AA"/>
    <w:rsid w:val="00CB19D4"/>
    <w:rsid w:val="00CB2F5B"/>
    <w:rsid w:val="00CB4A6C"/>
    <w:rsid w:val="00CB58D0"/>
    <w:rsid w:val="00CB7458"/>
    <w:rsid w:val="00CC1168"/>
    <w:rsid w:val="00CC1B7A"/>
    <w:rsid w:val="00CC307C"/>
    <w:rsid w:val="00CC601B"/>
    <w:rsid w:val="00CC6940"/>
    <w:rsid w:val="00CC7686"/>
    <w:rsid w:val="00CC7BB4"/>
    <w:rsid w:val="00CD1FA3"/>
    <w:rsid w:val="00CD2C09"/>
    <w:rsid w:val="00CD3F18"/>
    <w:rsid w:val="00CD4F70"/>
    <w:rsid w:val="00CD53A5"/>
    <w:rsid w:val="00CD6108"/>
    <w:rsid w:val="00CD6657"/>
    <w:rsid w:val="00CD7523"/>
    <w:rsid w:val="00CD7DAC"/>
    <w:rsid w:val="00CE14B9"/>
    <w:rsid w:val="00CE2B95"/>
    <w:rsid w:val="00CE362D"/>
    <w:rsid w:val="00CE7460"/>
    <w:rsid w:val="00CF05CE"/>
    <w:rsid w:val="00CF0607"/>
    <w:rsid w:val="00CF2A91"/>
    <w:rsid w:val="00CF305F"/>
    <w:rsid w:val="00CF361F"/>
    <w:rsid w:val="00CF37B9"/>
    <w:rsid w:val="00CF7E5B"/>
    <w:rsid w:val="00D01221"/>
    <w:rsid w:val="00D022A2"/>
    <w:rsid w:val="00D02512"/>
    <w:rsid w:val="00D026E5"/>
    <w:rsid w:val="00D03580"/>
    <w:rsid w:val="00D057A3"/>
    <w:rsid w:val="00D05E28"/>
    <w:rsid w:val="00D064FA"/>
    <w:rsid w:val="00D0785B"/>
    <w:rsid w:val="00D1039A"/>
    <w:rsid w:val="00D10A9E"/>
    <w:rsid w:val="00D11701"/>
    <w:rsid w:val="00D11772"/>
    <w:rsid w:val="00D121D9"/>
    <w:rsid w:val="00D122EA"/>
    <w:rsid w:val="00D12439"/>
    <w:rsid w:val="00D12B06"/>
    <w:rsid w:val="00D14E71"/>
    <w:rsid w:val="00D213D0"/>
    <w:rsid w:val="00D21639"/>
    <w:rsid w:val="00D2267A"/>
    <w:rsid w:val="00D24CDB"/>
    <w:rsid w:val="00D257EA"/>
    <w:rsid w:val="00D274D7"/>
    <w:rsid w:val="00D301CB"/>
    <w:rsid w:val="00D308F5"/>
    <w:rsid w:val="00D30B40"/>
    <w:rsid w:val="00D3102A"/>
    <w:rsid w:val="00D325BC"/>
    <w:rsid w:val="00D35093"/>
    <w:rsid w:val="00D36557"/>
    <w:rsid w:val="00D36D52"/>
    <w:rsid w:val="00D36E58"/>
    <w:rsid w:val="00D374BF"/>
    <w:rsid w:val="00D40F53"/>
    <w:rsid w:val="00D42261"/>
    <w:rsid w:val="00D4260C"/>
    <w:rsid w:val="00D43B12"/>
    <w:rsid w:val="00D4415D"/>
    <w:rsid w:val="00D44B2B"/>
    <w:rsid w:val="00D50CED"/>
    <w:rsid w:val="00D54C10"/>
    <w:rsid w:val="00D55840"/>
    <w:rsid w:val="00D5656D"/>
    <w:rsid w:val="00D57197"/>
    <w:rsid w:val="00D57380"/>
    <w:rsid w:val="00D60B57"/>
    <w:rsid w:val="00D61BEC"/>
    <w:rsid w:val="00D61F32"/>
    <w:rsid w:val="00D62F3F"/>
    <w:rsid w:val="00D63ADE"/>
    <w:rsid w:val="00D66E02"/>
    <w:rsid w:val="00D7114B"/>
    <w:rsid w:val="00D75FAF"/>
    <w:rsid w:val="00D83F9A"/>
    <w:rsid w:val="00D85985"/>
    <w:rsid w:val="00D86FE9"/>
    <w:rsid w:val="00D873AC"/>
    <w:rsid w:val="00D8786A"/>
    <w:rsid w:val="00D91B82"/>
    <w:rsid w:val="00D91DD8"/>
    <w:rsid w:val="00D926C1"/>
    <w:rsid w:val="00D937D6"/>
    <w:rsid w:val="00D940F4"/>
    <w:rsid w:val="00D943B2"/>
    <w:rsid w:val="00D94FFA"/>
    <w:rsid w:val="00D971AB"/>
    <w:rsid w:val="00D974C4"/>
    <w:rsid w:val="00D97E46"/>
    <w:rsid w:val="00DA1C16"/>
    <w:rsid w:val="00DA34DF"/>
    <w:rsid w:val="00DA3F00"/>
    <w:rsid w:val="00DA5A6B"/>
    <w:rsid w:val="00DA5D17"/>
    <w:rsid w:val="00DA7337"/>
    <w:rsid w:val="00DA7CD7"/>
    <w:rsid w:val="00DB0619"/>
    <w:rsid w:val="00DB09C7"/>
    <w:rsid w:val="00DB1EB2"/>
    <w:rsid w:val="00DB2886"/>
    <w:rsid w:val="00DB2B25"/>
    <w:rsid w:val="00DB30D1"/>
    <w:rsid w:val="00DB339C"/>
    <w:rsid w:val="00DB6377"/>
    <w:rsid w:val="00DB76FE"/>
    <w:rsid w:val="00DC028F"/>
    <w:rsid w:val="00DC2A5A"/>
    <w:rsid w:val="00DD00D3"/>
    <w:rsid w:val="00DD02A1"/>
    <w:rsid w:val="00DD2395"/>
    <w:rsid w:val="00DD2587"/>
    <w:rsid w:val="00DD2BE7"/>
    <w:rsid w:val="00DD36A2"/>
    <w:rsid w:val="00DD3DD6"/>
    <w:rsid w:val="00DD4F3B"/>
    <w:rsid w:val="00DD5455"/>
    <w:rsid w:val="00DE295F"/>
    <w:rsid w:val="00DE4B39"/>
    <w:rsid w:val="00DE65F3"/>
    <w:rsid w:val="00DE6F54"/>
    <w:rsid w:val="00DF0075"/>
    <w:rsid w:val="00DF1D32"/>
    <w:rsid w:val="00DF46DF"/>
    <w:rsid w:val="00DF47C3"/>
    <w:rsid w:val="00DF4901"/>
    <w:rsid w:val="00DF4C73"/>
    <w:rsid w:val="00DF6B30"/>
    <w:rsid w:val="00E03297"/>
    <w:rsid w:val="00E0337B"/>
    <w:rsid w:val="00E04DAD"/>
    <w:rsid w:val="00E056C3"/>
    <w:rsid w:val="00E10343"/>
    <w:rsid w:val="00E1059B"/>
    <w:rsid w:val="00E12EEE"/>
    <w:rsid w:val="00E1335D"/>
    <w:rsid w:val="00E1498A"/>
    <w:rsid w:val="00E164C7"/>
    <w:rsid w:val="00E16BEC"/>
    <w:rsid w:val="00E17325"/>
    <w:rsid w:val="00E20AD1"/>
    <w:rsid w:val="00E245A0"/>
    <w:rsid w:val="00E25843"/>
    <w:rsid w:val="00E26769"/>
    <w:rsid w:val="00E301A9"/>
    <w:rsid w:val="00E30F20"/>
    <w:rsid w:val="00E30FD7"/>
    <w:rsid w:val="00E32E13"/>
    <w:rsid w:val="00E352CF"/>
    <w:rsid w:val="00E352E6"/>
    <w:rsid w:val="00E418C3"/>
    <w:rsid w:val="00E41E5A"/>
    <w:rsid w:val="00E425D9"/>
    <w:rsid w:val="00E42B6F"/>
    <w:rsid w:val="00E44CEF"/>
    <w:rsid w:val="00E455F1"/>
    <w:rsid w:val="00E47584"/>
    <w:rsid w:val="00E52060"/>
    <w:rsid w:val="00E52AE2"/>
    <w:rsid w:val="00E55477"/>
    <w:rsid w:val="00E555BB"/>
    <w:rsid w:val="00E55758"/>
    <w:rsid w:val="00E5778C"/>
    <w:rsid w:val="00E60C93"/>
    <w:rsid w:val="00E6130E"/>
    <w:rsid w:val="00E6349D"/>
    <w:rsid w:val="00E6362C"/>
    <w:rsid w:val="00E63BAD"/>
    <w:rsid w:val="00E65003"/>
    <w:rsid w:val="00E6551D"/>
    <w:rsid w:val="00E671A4"/>
    <w:rsid w:val="00E7053A"/>
    <w:rsid w:val="00E70D66"/>
    <w:rsid w:val="00E73CD3"/>
    <w:rsid w:val="00E75902"/>
    <w:rsid w:val="00E76454"/>
    <w:rsid w:val="00E76465"/>
    <w:rsid w:val="00E7674E"/>
    <w:rsid w:val="00E77BCC"/>
    <w:rsid w:val="00E77F6A"/>
    <w:rsid w:val="00E80B30"/>
    <w:rsid w:val="00E82712"/>
    <w:rsid w:val="00E8319D"/>
    <w:rsid w:val="00E835BF"/>
    <w:rsid w:val="00E838AC"/>
    <w:rsid w:val="00E90CEB"/>
    <w:rsid w:val="00E917C9"/>
    <w:rsid w:val="00E91A7A"/>
    <w:rsid w:val="00E91E6A"/>
    <w:rsid w:val="00E9259A"/>
    <w:rsid w:val="00E9472D"/>
    <w:rsid w:val="00E95626"/>
    <w:rsid w:val="00E957EB"/>
    <w:rsid w:val="00E95F73"/>
    <w:rsid w:val="00E973FA"/>
    <w:rsid w:val="00E97C5E"/>
    <w:rsid w:val="00EA05FA"/>
    <w:rsid w:val="00EA2262"/>
    <w:rsid w:val="00EA26B0"/>
    <w:rsid w:val="00EA2D70"/>
    <w:rsid w:val="00EA36A6"/>
    <w:rsid w:val="00EA6456"/>
    <w:rsid w:val="00EA7600"/>
    <w:rsid w:val="00EB016A"/>
    <w:rsid w:val="00EB0C85"/>
    <w:rsid w:val="00EB12B9"/>
    <w:rsid w:val="00EB1BCD"/>
    <w:rsid w:val="00EB1CF3"/>
    <w:rsid w:val="00EB20B2"/>
    <w:rsid w:val="00EB217C"/>
    <w:rsid w:val="00EB2A16"/>
    <w:rsid w:val="00EB4E0B"/>
    <w:rsid w:val="00EC1660"/>
    <w:rsid w:val="00EC2FC9"/>
    <w:rsid w:val="00EC4F01"/>
    <w:rsid w:val="00EC628E"/>
    <w:rsid w:val="00ED0822"/>
    <w:rsid w:val="00ED28DE"/>
    <w:rsid w:val="00EE2A52"/>
    <w:rsid w:val="00EE33F4"/>
    <w:rsid w:val="00EE4509"/>
    <w:rsid w:val="00EE49CF"/>
    <w:rsid w:val="00EE4BE0"/>
    <w:rsid w:val="00EE5080"/>
    <w:rsid w:val="00EE5E44"/>
    <w:rsid w:val="00EE6C15"/>
    <w:rsid w:val="00EE6C93"/>
    <w:rsid w:val="00EE6F52"/>
    <w:rsid w:val="00EE7FDA"/>
    <w:rsid w:val="00EF0503"/>
    <w:rsid w:val="00EF0789"/>
    <w:rsid w:val="00EF11DA"/>
    <w:rsid w:val="00EF1331"/>
    <w:rsid w:val="00EF1C4C"/>
    <w:rsid w:val="00EF1FC3"/>
    <w:rsid w:val="00EF2985"/>
    <w:rsid w:val="00EF385D"/>
    <w:rsid w:val="00EF3960"/>
    <w:rsid w:val="00EF3E51"/>
    <w:rsid w:val="00EF572C"/>
    <w:rsid w:val="00F004E9"/>
    <w:rsid w:val="00F032A4"/>
    <w:rsid w:val="00F04B4F"/>
    <w:rsid w:val="00F06189"/>
    <w:rsid w:val="00F075E9"/>
    <w:rsid w:val="00F07F2C"/>
    <w:rsid w:val="00F10DA5"/>
    <w:rsid w:val="00F10FCF"/>
    <w:rsid w:val="00F11149"/>
    <w:rsid w:val="00F11B09"/>
    <w:rsid w:val="00F11E14"/>
    <w:rsid w:val="00F12AB8"/>
    <w:rsid w:val="00F15114"/>
    <w:rsid w:val="00F1512D"/>
    <w:rsid w:val="00F2054C"/>
    <w:rsid w:val="00F23041"/>
    <w:rsid w:val="00F23D45"/>
    <w:rsid w:val="00F24CB6"/>
    <w:rsid w:val="00F24E55"/>
    <w:rsid w:val="00F2504A"/>
    <w:rsid w:val="00F26D22"/>
    <w:rsid w:val="00F2708B"/>
    <w:rsid w:val="00F27118"/>
    <w:rsid w:val="00F3117C"/>
    <w:rsid w:val="00F32BB9"/>
    <w:rsid w:val="00F3542B"/>
    <w:rsid w:val="00F358A1"/>
    <w:rsid w:val="00F369A8"/>
    <w:rsid w:val="00F374A1"/>
    <w:rsid w:val="00F37550"/>
    <w:rsid w:val="00F4033C"/>
    <w:rsid w:val="00F419DE"/>
    <w:rsid w:val="00F43BDC"/>
    <w:rsid w:val="00F46BD9"/>
    <w:rsid w:val="00F473DE"/>
    <w:rsid w:val="00F47F2C"/>
    <w:rsid w:val="00F500C5"/>
    <w:rsid w:val="00F5015B"/>
    <w:rsid w:val="00F50C43"/>
    <w:rsid w:val="00F512CC"/>
    <w:rsid w:val="00F51A4D"/>
    <w:rsid w:val="00F54423"/>
    <w:rsid w:val="00F54754"/>
    <w:rsid w:val="00F5559A"/>
    <w:rsid w:val="00F57231"/>
    <w:rsid w:val="00F57BF2"/>
    <w:rsid w:val="00F610D9"/>
    <w:rsid w:val="00F62B5C"/>
    <w:rsid w:val="00F63CA4"/>
    <w:rsid w:val="00F64558"/>
    <w:rsid w:val="00F646A4"/>
    <w:rsid w:val="00F646BD"/>
    <w:rsid w:val="00F65AD1"/>
    <w:rsid w:val="00F66D04"/>
    <w:rsid w:val="00F70079"/>
    <w:rsid w:val="00F70EDB"/>
    <w:rsid w:val="00F71279"/>
    <w:rsid w:val="00F72147"/>
    <w:rsid w:val="00F72297"/>
    <w:rsid w:val="00F752E0"/>
    <w:rsid w:val="00F756B9"/>
    <w:rsid w:val="00F76835"/>
    <w:rsid w:val="00F7701F"/>
    <w:rsid w:val="00F77342"/>
    <w:rsid w:val="00F812EB"/>
    <w:rsid w:val="00F81C33"/>
    <w:rsid w:val="00F83238"/>
    <w:rsid w:val="00F8442F"/>
    <w:rsid w:val="00F902FD"/>
    <w:rsid w:val="00F908FC"/>
    <w:rsid w:val="00F921C1"/>
    <w:rsid w:val="00F945DB"/>
    <w:rsid w:val="00F9495A"/>
    <w:rsid w:val="00F9516E"/>
    <w:rsid w:val="00F95901"/>
    <w:rsid w:val="00F95ABF"/>
    <w:rsid w:val="00F95B51"/>
    <w:rsid w:val="00F97807"/>
    <w:rsid w:val="00FA1973"/>
    <w:rsid w:val="00FA1F95"/>
    <w:rsid w:val="00FA34F0"/>
    <w:rsid w:val="00FA36D5"/>
    <w:rsid w:val="00FA4079"/>
    <w:rsid w:val="00FA6175"/>
    <w:rsid w:val="00FA6197"/>
    <w:rsid w:val="00FA7A75"/>
    <w:rsid w:val="00FB35E4"/>
    <w:rsid w:val="00FB363A"/>
    <w:rsid w:val="00FB4CC9"/>
    <w:rsid w:val="00FB50DD"/>
    <w:rsid w:val="00FB64DD"/>
    <w:rsid w:val="00FB6A04"/>
    <w:rsid w:val="00FB75D2"/>
    <w:rsid w:val="00FC0F9D"/>
    <w:rsid w:val="00FC143E"/>
    <w:rsid w:val="00FC2229"/>
    <w:rsid w:val="00FC27DE"/>
    <w:rsid w:val="00FC472A"/>
    <w:rsid w:val="00FC6248"/>
    <w:rsid w:val="00FC6E88"/>
    <w:rsid w:val="00FD1824"/>
    <w:rsid w:val="00FD36E0"/>
    <w:rsid w:val="00FD47C0"/>
    <w:rsid w:val="00FD4827"/>
    <w:rsid w:val="00FD4B02"/>
    <w:rsid w:val="00FD6F65"/>
    <w:rsid w:val="00FE12A8"/>
    <w:rsid w:val="00FE197F"/>
    <w:rsid w:val="00FE2663"/>
    <w:rsid w:val="00FE3ECC"/>
    <w:rsid w:val="00FE407A"/>
    <w:rsid w:val="00FE5625"/>
    <w:rsid w:val="00FE6E56"/>
    <w:rsid w:val="00FE7A25"/>
    <w:rsid w:val="00FF14ED"/>
    <w:rsid w:val="00FF1821"/>
    <w:rsid w:val="00FF3D89"/>
    <w:rsid w:val="00FF4A00"/>
    <w:rsid w:val="00FF4F3A"/>
    <w:rsid w:val="00FF6303"/>
    <w:rsid w:val="01056C9D"/>
    <w:rsid w:val="010706A7"/>
    <w:rsid w:val="010F040C"/>
    <w:rsid w:val="010F350F"/>
    <w:rsid w:val="015554A4"/>
    <w:rsid w:val="018D0F17"/>
    <w:rsid w:val="019424BE"/>
    <w:rsid w:val="01992300"/>
    <w:rsid w:val="021F7DC1"/>
    <w:rsid w:val="02317AF5"/>
    <w:rsid w:val="0232479F"/>
    <w:rsid w:val="024A4392"/>
    <w:rsid w:val="024C1B2A"/>
    <w:rsid w:val="025A704C"/>
    <w:rsid w:val="02751A20"/>
    <w:rsid w:val="0286604A"/>
    <w:rsid w:val="02906164"/>
    <w:rsid w:val="02A16992"/>
    <w:rsid w:val="02B11918"/>
    <w:rsid w:val="02D06700"/>
    <w:rsid w:val="03365100"/>
    <w:rsid w:val="036426D1"/>
    <w:rsid w:val="037960C0"/>
    <w:rsid w:val="03913E39"/>
    <w:rsid w:val="03B15391"/>
    <w:rsid w:val="03D50B20"/>
    <w:rsid w:val="03EC0177"/>
    <w:rsid w:val="040D42FA"/>
    <w:rsid w:val="04194A97"/>
    <w:rsid w:val="047D36D2"/>
    <w:rsid w:val="04A22E57"/>
    <w:rsid w:val="04E83035"/>
    <w:rsid w:val="0511629C"/>
    <w:rsid w:val="053A445F"/>
    <w:rsid w:val="058E038E"/>
    <w:rsid w:val="0591353A"/>
    <w:rsid w:val="05A827C4"/>
    <w:rsid w:val="05CC64B2"/>
    <w:rsid w:val="05D9200B"/>
    <w:rsid w:val="05EC26B0"/>
    <w:rsid w:val="06437F8E"/>
    <w:rsid w:val="065B3392"/>
    <w:rsid w:val="06D03D80"/>
    <w:rsid w:val="071A0439"/>
    <w:rsid w:val="07441751"/>
    <w:rsid w:val="07466F91"/>
    <w:rsid w:val="07677EF3"/>
    <w:rsid w:val="07754928"/>
    <w:rsid w:val="0788465B"/>
    <w:rsid w:val="078A5965"/>
    <w:rsid w:val="07A47FD8"/>
    <w:rsid w:val="07C47022"/>
    <w:rsid w:val="07DD49A7"/>
    <w:rsid w:val="07E51B65"/>
    <w:rsid w:val="07EF6488"/>
    <w:rsid w:val="07F26B0C"/>
    <w:rsid w:val="07F26C1A"/>
    <w:rsid w:val="0834033F"/>
    <w:rsid w:val="085355EF"/>
    <w:rsid w:val="0864151C"/>
    <w:rsid w:val="087C176F"/>
    <w:rsid w:val="08A13C26"/>
    <w:rsid w:val="08F43C68"/>
    <w:rsid w:val="092B4153"/>
    <w:rsid w:val="094674BE"/>
    <w:rsid w:val="09851C55"/>
    <w:rsid w:val="09E95FCD"/>
    <w:rsid w:val="0A021F2E"/>
    <w:rsid w:val="0A0C7595"/>
    <w:rsid w:val="0A404F63"/>
    <w:rsid w:val="0A673EF3"/>
    <w:rsid w:val="0A6C019B"/>
    <w:rsid w:val="0ABA0FCF"/>
    <w:rsid w:val="0AD87B45"/>
    <w:rsid w:val="0B1245E8"/>
    <w:rsid w:val="0B3F3282"/>
    <w:rsid w:val="0B454EBC"/>
    <w:rsid w:val="0B792C38"/>
    <w:rsid w:val="0B901D30"/>
    <w:rsid w:val="0BC13363"/>
    <w:rsid w:val="0C060244"/>
    <w:rsid w:val="0C5228E6"/>
    <w:rsid w:val="0CB657C6"/>
    <w:rsid w:val="0CCB7EBA"/>
    <w:rsid w:val="0CF31220"/>
    <w:rsid w:val="0D0E5602"/>
    <w:rsid w:val="0D2E1801"/>
    <w:rsid w:val="0D636733"/>
    <w:rsid w:val="0D7D62B0"/>
    <w:rsid w:val="0D9116CE"/>
    <w:rsid w:val="0DA25129"/>
    <w:rsid w:val="0DA50A51"/>
    <w:rsid w:val="0DF30354"/>
    <w:rsid w:val="0E157954"/>
    <w:rsid w:val="0E8D69FB"/>
    <w:rsid w:val="0E9C279A"/>
    <w:rsid w:val="0EA83712"/>
    <w:rsid w:val="0EC5388C"/>
    <w:rsid w:val="0ECE1FF2"/>
    <w:rsid w:val="0ED13166"/>
    <w:rsid w:val="0EDD4F42"/>
    <w:rsid w:val="0EDE4A54"/>
    <w:rsid w:val="0F411287"/>
    <w:rsid w:val="0F4277E5"/>
    <w:rsid w:val="0F4D3059"/>
    <w:rsid w:val="0F917DE8"/>
    <w:rsid w:val="0F98794A"/>
    <w:rsid w:val="0FE4264A"/>
    <w:rsid w:val="0FF1538A"/>
    <w:rsid w:val="0FFE157A"/>
    <w:rsid w:val="0FFF1232"/>
    <w:rsid w:val="105F7F23"/>
    <w:rsid w:val="10695DE3"/>
    <w:rsid w:val="106F47EC"/>
    <w:rsid w:val="10E072B6"/>
    <w:rsid w:val="10FC65BF"/>
    <w:rsid w:val="1102255C"/>
    <w:rsid w:val="1102722C"/>
    <w:rsid w:val="111F343E"/>
    <w:rsid w:val="11765524"/>
    <w:rsid w:val="11BA012C"/>
    <w:rsid w:val="11C8340F"/>
    <w:rsid w:val="12BB5C75"/>
    <w:rsid w:val="12C97B2F"/>
    <w:rsid w:val="12FE3A23"/>
    <w:rsid w:val="139D2D1B"/>
    <w:rsid w:val="13BB36C2"/>
    <w:rsid w:val="14175C60"/>
    <w:rsid w:val="1424321C"/>
    <w:rsid w:val="14410B0B"/>
    <w:rsid w:val="144933C4"/>
    <w:rsid w:val="145F04F1"/>
    <w:rsid w:val="14670F3B"/>
    <w:rsid w:val="14A2292A"/>
    <w:rsid w:val="14C30A80"/>
    <w:rsid w:val="150F6DF8"/>
    <w:rsid w:val="15227E9D"/>
    <w:rsid w:val="157E0E4B"/>
    <w:rsid w:val="157E6A6B"/>
    <w:rsid w:val="15E05AE5"/>
    <w:rsid w:val="15E07B35"/>
    <w:rsid w:val="15FA088E"/>
    <w:rsid w:val="15FA2BC8"/>
    <w:rsid w:val="166149F5"/>
    <w:rsid w:val="168D72F5"/>
    <w:rsid w:val="16EF3DAF"/>
    <w:rsid w:val="170A0BE8"/>
    <w:rsid w:val="172A128B"/>
    <w:rsid w:val="18814EDA"/>
    <w:rsid w:val="188646CA"/>
    <w:rsid w:val="1954601C"/>
    <w:rsid w:val="19670F1B"/>
    <w:rsid w:val="199F2C6B"/>
    <w:rsid w:val="19DD38A6"/>
    <w:rsid w:val="1A425A24"/>
    <w:rsid w:val="1A6515CA"/>
    <w:rsid w:val="1A9F05BC"/>
    <w:rsid w:val="1AA2738A"/>
    <w:rsid w:val="1AB72134"/>
    <w:rsid w:val="1AB8095B"/>
    <w:rsid w:val="1AF54531"/>
    <w:rsid w:val="1AFF3E59"/>
    <w:rsid w:val="1B0C144B"/>
    <w:rsid w:val="1B401473"/>
    <w:rsid w:val="1B446693"/>
    <w:rsid w:val="1B701236"/>
    <w:rsid w:val="1BB163A0"/>
    <w:rsid w:val="1BBD770F"/>
    <w:rsid w:val="1BCA6B98"/>
    <w:rsid w:val="1BEB72C3"/>
    <w:rsid w:val="1C1D0A2D"/>
    <w:rsid w:val="1C533C31"/>
    <w:rsid w:val="1C6610B9"/>
    <w:rsid w:val="1C6629EC"/>
    <w:rsid w:val="1C8979CD"/>
    <w:rsid w:val="1C8B4581"/>
    <w:rsid w:val="1C9A5D20"/>
    <w:rsid w:val="1D181B85"/>
    <w:rsid w:val="1D272240"/>
    <w:rsid w:val="1D3108CF"/>
    <w:rsid w:val="1D46765C"/>
    <w:rsid w:val="1E0B5246"/>
    <w:rsid w:val="1EBB7F97"/>
    <w:rsid w:val="1ECD56B6"/>
    <w:rsid w:val="1ED41491"/>
    <w:rsid w:val="1EE91A2B"/>
    <w:rsid w:val="1F0A5B7E"/>
    <w:rsid w:val="1F176423"/>
    <w:rsid w:val="1F313F14"/>
    <w:rsid w:val="1F60603E"/>
    <w:rsid w:val="1F7237CF"/>
    <w:rsid w:val="1F7C7D01"/>
    <w:rsid w:val="1FCA4D36"/>
    <w:rsid w:val="1FD576A0"/>
    <w:rsid w:val="1FF6321D"/>
    <w:rsid w:val="203B6F16"/>
    <w:rsid w:val="20555B3C"/>
    <w:rsid w:val="20980B5A"/>
    <w:rsid w:val="20A56D20"/>
    <w:rsid w:val="20C54D60"/>
    <w:rsid w:val="20D7393A"/>
    <w:rsid w:val="20DD111C"/>
    <w:rsid w:val="20DE15FA"/>
    <w:rsid w:val="21052421"/>
    <w:rsid w:val="21464CF5"/>
    <w:rsid w:val="216141D4"/>
    <w:rsid w:val="21971062"/>
    <w:rsid w:val="21F26E49"/>
    <w:rsid w:val="22502157"/>
    <w:rsid w:val="22AC524A"/>
    <w:rsid w:val="22B937E1"/>
    <w:rsid w:val="22C97BAA"/>
    <w:rsid w:val="22D14E7D"/>
    <w:rsid w:val="22FE2588"/>
    <w:rsid w:val="230D345A"/>
    <w:rsid w:val="231F3C6E"/>
    <w:rsid w:val="233C0AA7"/>
    <w:rsid w:val="235B7191"/>
    <w:rsid w:val="23663A4A"/>
    <w:rsid w:val="236C49D9"/>
    <w:rsid w:val="2398414F"/>
    <w:rsid w:val="239D76F7"/>
    <w:rsid w:val="23C051AF"/>
    <w:rsid w:val="23D45F8E"/>
    <w:rsid w:val="240D3E70"/>
    <w:rsid w:val="241629E9"/>
    <w:rsid w:val="241E3F25"/>
    <w:rsid w:val="24303C58"/>
    <w:rsid w:val="24575689"/>
    <w:rsid w:val="24861ACA"/>
    <w:rsid w:val="24C30629"/>
    <w:rsid w:val="24C85C3F"/>
    <w:rsid w:val="24F07BEB"/>
    <w:rsid w:val="24F41CD4"/>
    <w:rsid w:val="24FD6311"/>
    <w:rsid w:val="252D58FF"/>
    <w:rsid w:val="25AA43E2"/>
    <w:rsid w:val="25B368EF"/>
    <w:rsid w:val="262F241A"/>
    <w:rsid w:val="267047E0"/>
    <w:rsid w:val="267E514F"/>
    <w:rsid w:val="267F67D1"/>
    <w:rsid w:val="26C27851"/>
    <w:rsid w:val="2725381D"/>
    <w:rsid w:val="27271343"/>
    <w:rsid w:val="272730F1"/>
    <w:rsid w:val="278B7B24"/>
    <w:rsid w:val="27D84E93"/>
    <w:rsid w:val="27F33C7F"/>
    <w:rsid w:val="280A144A"/>
    <w:rsid w:val="282201FE"/>
    <w:rsid w:val="28417D61"/>
    <w:rsid w:val="28506677"/>
    <w:rsid w:val="28564FB5"/>
    <w:rsid w:val="28687E65"/>
    <w:rsid w:val="28BF387C"/>
    <w:rsid w:val="291853E7"/>
    <w:rsid w:val="2919115F"/>
    <w:rsid w:val="291E0523"/>
    <w:rsid w:val="29514455"/>
    <w:rsid w:val="296F6B21"/>
    <w:rsid w:val="297206B2"/>
    <w:rsid w:val="29AF078E"/>
    <w:rsid w:val="29CA4207"/>
    <w:rsid w:val="29D7493D"/>
    <w:rsid w:val="2A1025F9"/>
    <w:rsid w:val="2A286F0C"/>
    <w:rsid w:val="2A610654"/>
    <w:rsid w:val="2A6401B8"/>
    <w:rsid w:val="2AA66A36"/>
    <w:rsid w:val="2ABB0FF3"/>
    <w:rsid w:val="2ADF3CE2"/>
    <w:rsid w:val="2B006133"/>
    <w:rsid w:val="2B17347C"/>
    <w:rsid w:val="2B27367F"/>
    <w:rsid w:val="2B2C6A15"/>
    <w:rsid w:val="2B415FA0"/>
    <w:rsid w:val="2B744BDD"/>
    <w:rsid w:val="2B8A00F2"/>
    <w:rsid w:val="2B966A97"/>
    <w:rsid w:val="2BB32A71"/>
    <w:rsid w:val="2BB95357"/>
    <w:rsid w:val="2BE321D0"/>
    <w:rsid w:val="2BE710A1"/>
    <w:rsid w:val="2C307EA2"/>
    <w:rsid w:val="2C3D10A4"/>
    <w:rsid w:val="2C74691D"/>
    <w:rsid w:val="2CBB2FF0"/>
    <w:rsid w:val="2D0A265C"/>
    <w:rsid w:val="2D241E80"/>
    <w:rsid w:val="2D572256"/>
    <w:rsid w:val="2D5725D5"/>
    <w:rsid w:val="2D69660C"/>
    <w:rsid w:val="2DC36921"/>
    <w:rsid w:val="2DCA7799"/>
    <w:rsid w:val="2DD107CA"/>
    <w:rsid w:val="2E1D6FFC"/>
    <w:rsid w:val="2E3177EF"/>
    <w:rsid w:val="2E4C739F"/>
    <w:rsid w:val="2E5A3DAC"/>
    <w:rsid w:val="2E7330BF"/>
    <w:rsid w:val="2E8261B4"/>
    <w:rsid w:val="2EFF4953"/>
    <w:rsid w:val="2F1B2E6A"/>
    <w:rsid w:val="2F257B78"/>
    <w:rsid w:val="2F260139"/>
    <w:rsid w:val="2F2D0284"/>
    <w:rsid w:val="2F3A7AE2"/>
    <w:rsid w:val="2F4D3614"/>
    <w:rsid w:val="2F57653D"/>
    <w:rsid w:val="2F6C3452"/>
    <w:rsid w:val="2F8379E0"/>
    <w:rsid w:val="2FA43E83"/>
    <w:rsid w:val="2FA66A7B"/>
    <w:rsid w:val="2FAA1397"/>
    <w:rsid w:val="2FC21B1A"/>
    <w:rsid w:val="2FDA78F1"/>
    <w:rsid w:val="306B6443"/>
    <w:rsid w:val="306D64D8"/>
    <w:rsid w:val="308D6684"/>
    <w:rsid w:val="30B4631B"/>
    <w:rsid w:val="30B654E5"/>
    <w:rsid w:val="30DD6F38"/>
    <w:rsid w:val="30F54260"/>
    <w:rsid w:val="30FD7822"/>
    <w:rsid w:val="316D47E9"/>
    <w:rsid w:val="318C0CAF"/>
    <w:rsid w:val="3199108F"/>
    <w:rsid w:val="321E144D"/>
    <w:rsid w:val="321E57AE"/>
    <w:rsid w:val="3252386D"/>
    <w:rsid w:val="327127D7"/>
    <w:rsid w:val="327613D0"/>
    <w:rsid w:val="327B6CC5"/>
    <w:rsid w:val="32BD19CC"/>
    <w:rsid w:val="32C24615"/>
    <w:rsid w:val="32D50E1D"/>
    <w:rsid w:val="32F171E0"/>
    <w:rsid w:val="32F64767"/>
    <w:rsid w:val="33135238"/>
    <w:rsid w:val="333F17C2"/>
    <w:rsid w:val="335F1862"/>
    <w:rsid w:val="336D27D3"/>
    <w:rsid w:val="337C4CB1"/>
    <w:rsid w:val="339607A9"/>
    <w:rsid w:val="33B32D68"/>
    <w:rsid w:val="33B76D89"/>
    <w:rsid w:val="33CA653C"/>
    <w:rsid w:val="33F76957"/>
    <w:rsid w:val="34164C19"/>
    <w:rsid w:val="341A69F5"/>
    <w:rsid w:val="344003D4"/>
    <w:rsid w:val="344F3C87"/>
    <w:rsid w:val="34733E19"/>
    <w:rsid w:val="347B4703"/>
    <w:rsid w:val="347C1ADD"/>
    <w:rsid w:val="34834FBD"/>
    <w:rsid w:val="34853B4C"/>
    <w:rsid w:val="348576A9"/>
    <w:rsid w:val="348B3F35"/>
    <w:rsid w:val="349E40E0"/>
    <w:rsid w:val="35026F4B"/>
    <w:rsid w:val="35202C81"/>
    <w:rsid w:val="3563768A"/>
    <w:rsid w:val="356B0126"/>
    <w:rsid w:val="356B4AF0"/>
    <w:rsid w:val="35763E83"/>
    <w:rsid w:val="35CD7559"/>
    <w:rsid w:val="360A4309"/>
    <w:rsid w:val="364041CF"/>
    <w:rsid w:val="36810E01"/>
    <w:rsid w:val="36D93CDC"/>
    <w:rsid w:val="36DF3AA7"/>
    <w:rsid w:val="36F570EA"/>
    <w:rsid w:val="36FA26E2"/>
    <w:rsid w:val="37034BCF"/>
    <w:rsid w:val="370C1A14"/>
    <w:rsid w:val="371B60A2"/>
    <w:rsid w:val="3732773C"/>
    <w:rsid w:val="377834F5"/>
    <w:rsid w:val="37B704C1"/>
    <w:rsid w:val="382471D8"/>
    <w:rsid w:val="38392C84"/>
    <w:rsid w:val="38575800"/>
    <w:rsid w:val="38BF6164"/>
    <w:rsid w:val="391334A5"/>
    <w:rsid w:val="39395747"/>
    <w:rsid w:val="393C5B33"/>
    <w:rsid w:val="3951224F"/>
    <w:rsid w:val="399E5DA7"/>
    <w:rsid w:val="39B06F76"/>
    <w:rsid w:val="39B27192"/>
    <w:rsid w:val="39B5032A"/>
    <w:rsid w:val="39CF05D0"/>
    <w:rsid w:val="3A1219DE"/>
    <w:rsid w:val="3A1570EE"/>
    <w:rsid w:val="3A564FC6"/>
    <w:rsid w:val="3A59374B"/>
    <w:rsid w:val="3A746BF3"/>
    <w:rsid w:val="3A79380C"/>
    <w:rsid w:val="3A96260F"/>
    <w:rsid w:val="3AD8366A"/>
    <w:rsid w:val="3B1A1C29"/>
    <w:rsid w:val="3B2C6AD0"/>
    <w:rsid w:val="3B8765B4"/>
    <w:rsid w:val="3B9D177C"/>
    <w:rsid w:val="3BBF16F2"/>
    <w:rsid w:val="3BC1190E"/>
    <w:rsid w:val="3BD42201"/>
    <w:rsid w:val="3C1974AA"/>
    <w:rsid w:val="3C5B03D9"/>
    <w:rsid w:val="3C8B5A78"/>
    <w:rsid w:val="3CB94393"/>
    <w:rsid w:val="3CC82EE6"/>
    <w:rsid w:val="3CDE3B55"/>
    <w:rsid w:val="3CE917DC"/>
    <w:rsid w:val="3D0F2205"/>
    <w:rsid w:val="3D404AB5"/>
    <w:rsid w:val="3D482C92"/>
    <w:rsid w:val="3D540560"/>
    <w:rsid w:val="3D557755"/>
    <w:rsid w:val="3D626340"/>
    <w:rsid w:val="3D6822D8"/>
    <w:rsid w:val="3D8F3346"/>
    <w:rsid w:val="3DA908AC"/>
    <w:rsid w:val="3DBE1FC2"/>
    <w:rsid w:val="3DC762C2"/>
    <w:rsid w:val="3DD43014"/>
    <w:rsid w:val="3DE6565C"/>
    <w:rsid w:val="3E1E2514"/>
    <w:rsid w:val="3E2241BA"/>
    <w:rsid w:val="3E412892"/>
    <w:rsid w:val="3E6F7B87"/>
    <w:rsid w:val="3E721583"/>
    <w:rsid w:val="3E907376"/>
    <w:rsid w:val="3ED04800"/>
    <w:rsid w:val="3ED7645B"/>
    <w:rsid w:val="3ED86102"/>
    <w:rsid w:val="3EF913BF"/>
    <w:rsid w:val="3F051B12"/>
    <w:rsid w:val="3F0B7E50"/>
    <w:rsid w:val="3F1538A4"/>
    <w:rsid w:val="3F344A89"/>
    <w:rsid w:val="3F7877A9"/>
    <w:rsid w:val="3FD339BE"/>
    <w:rsid w:val="3FE26F6C"/>
    <w:rsid w:val="3FE94F8F"/>
    <w:rsid w:val="3FFD5B0B"/>
    <w:rsid w:val="401D4517"/>
    <w:rsid w:val="402B5944"/>
    <w:rsid w:val="4046336F"/>
    <w:rsid w:val="4055509E"/>
    <w:rsid w:val="409C0597"/>
    <w:rsid w:val="40AA3C0C"/>
    <w:rsid w:val="40D439F8"/>
    <w:rsid w:val="40D54F73"/>
    <w:rsid w:val="40F736DC"/>
    <w:rsid w:val="40FA41D3"/>
    <w:rsid w:val="40FD2E2B"/>
    <w:rsid w:val="41045176"/>
    <w:rsid w:val="4114110C"/>
    <w:rsid w:val="41181A3D"/>
    <w:rsid w:val="41651556"/>
    <w:rsid w:val="41676AB4"/>
    <w:rsid w:val="417D58F7"/>
    <w:rsid w:val="41803404"/>
    <w:rsid w:val="41A75102"/>
    <w:rsid w:val="41DF73B7"/>
    <w:rsid w:val="41E83818"/>
    <w:rsid w:val="41FE630B"/>
    <w:rsid w:val="421A3B26"/>
    <w:rsid w:val="42215E43"/>
    <w:rsid w:val="4235270E"/>
    <w:rsid w:val="42362E92"/>
    <w:rsid w:val="423B423F"/>
    <w:rsid w:val="427A6373"/>
    <w:rsid w:val="427D7E24"/>
    <w:rsid w:val="427E23AB"/>
    <w:rsid w:val="429441C6"/>
    <w:rsid w:val="42C268B5"/>
    <w:rsid w:val="42C770F1"/>
    <w:rsid w:val="42CC03BF"/>
    <w:rsid w:val="436A4639"/>
    <w:rsid w:val="43876439"/>
    <w:rsid w:val="439B3F9B"/>
    <w:rsid w:val="43A40DCF"/>
    <w:rsid w:val="43A63197"/>
    <w:rsid w:val="43B97970"/>
    <w:rsid w:val="43D33214"/>
    <w:rsid w:val="43D558A5"/>
    <w:rsid w:val="4442271D"/>
    <w:rsid w:val="444403E8"/>
    <w:rsid w:val="44553B05"/>
    <w:rsid w:val="44911538"/>
    <w:rsid w:val="44A65137"/>
    <w:rsid w:val="44AF21C8"/>
    <w:rsid w:val="44E25ED9"/>
    <w:rsid w:val="44FF3FDE"/>
    <w:rsid w:val="450B59A8"/>
    <w:rsid w:val="45832219"/>
    <w:rsid w:val="45B80FBE"/>
    <w:rsid w:val="45BF4B25"/>
    <w:rsid w:val="45C81AEB"/>
    <w:rsid w:val="45D836C1"/>
    <w:rsid w:val="45DF1F1C"/>
    <w:rsid w:val="460A43BB"/>
    <w:rsid w:val="462349A8"/>
    <w:rsid w:val="463A4797"/>
    <w:rsid w:val="46412B93"/>
    <w:rsid w:val="464C0B8F"/>
    <w:rsid w:val="46725D67"/>
    <w:rsid w:val="468E6891"/>
    <w:rsid w:val="4693757A"/>
    <w:rsid w:val="46DD15C6"/>
    <w:rsid w:val="46ED1165"/>
    <w:rsid w:val="47060B1D"/>
    <w:rsid w:val="473311E6"/>
    <w:rsid w:val="477912EF"/>
    <w:rsid w:val="47D30184"/>
    <w:rsid w:val="47D56E67"/>
    <w:rsid w:val="480E05ED"/>
    <w:rsid w:val="48141018"/>
    <w:rsid w:val="482466C7"/>
    <w:rsid w:val="4830797A"/>
    <w:rsid w:val="48757D08"/>
    <w:rsid w:val="487853DA"/>
    <w:rsid w:val="48790E7B"/>
    <w:rsid w:val="48B3768C"/>
    <w:rsid w:val="491C0184"/>
    <w:rsid w:val="4926728C"/>
    <w:rsid w:val="493176FE"/>
    <w:rsid w:val="493A7349"/>
    <w:rsid w:val="493C0826"/>
    <w:rsid w:val="495262D2"/>
    <w:rsid w:val="49596459"/>
    <w:rsid w:val="49604537"/>
    <w:rsid w:val="498D2E30"/>
    <w:rsid w:val="49B83F7E"/>
    <w:rsid w:val="49C34AA3"/>
    <w:rsid w:val="49D10E80"/>
    <w:rsid w:val="49EF4246"/>
    <w:rsid w:val="4A0B0B6D"/>
    <w:rsid w:val="4A2F3EE7"/>
    <w:rsid w:val="4A30453E"/>
    <w:rsid w:val="4A3C0A2D"/>
    <w:rsid w:val="4A7C7060"/>
    <w:rsid w:val="4A9C1109"/>
    <w:rsid w:val="4AD20867"/>
    <w:rsid w:val="4AF22945"/>
    <w:rsid w:val="4B0E0E54"/>
    <w:rsid w:val="4B98567D"/>
    <w:rsid w:val="4BCD39B7"/>
    <w:rsid w:val="4BEB02E1"/>
    <w:rsid w:val="4BFB774E"/>
    <w:rsid w:val="4BFE00D6"/>
    <w:rsid w:val="4C2D252F"/>
    <w:rsid w:val="4C40062D"/>
    <w:rsid w:val="4C6216EC"/>
    <w:rsid w:val="4C6F1CFA"/>
    <w:rsid w:val="4C7C718B"/>
    <w:rsid w:val="4C950865"/>
    <w:rsid w:val="4D2E492A"/>
    <w:rsid w:val="4D4203D5"/>
    <w:rsid w:val="4D48035B"/>
    <w:rsid w:val="4D4C2C93"/>
    <w:rsid w:val="4D613994"/>
    <w:rsid w:val="4D6B3488"/>
    <w:rsid w:val="4D844549"/>
    <w:rsid w:val="4D904EEC"/>
    <w:rsid w:val="4DE52170"/>
    <w:rsid w:val="4DF41807"/>
    <w:rsid w:val="4E1458CD"/>
    <w:rsid w:val="4E451F2B"/>
    <w:rsid w:val="4EA54FDB"/>
    <w:rsid w:val="4EBD3AB8"/>
    <w:rsid w:val="4EC138D9"/>
    <w:rsid w:val="4EC67822"/>
    <w:rsid w:val="4EFA0F67"/>
    <w:rsid w:val="4F3B332E"/>
    <w:rsid w:val="4F4E005F"/>
    <w:rsid w:val="4F6C798B"/>
    <w:rsid w:val="4F741496"/>
    <w:rsid w:val="4F894099"/>
    <w:rsid w:val="4F9F38F8"/>
    <w:rsid w:val="4FED36EF"/>
    <w:rsid w:val="4FF12BA5"/>
    <w:rsid w:val="4FF83CE5"/>
    <w:rsid w:val="50192F9D"/>
    <w:rsid w:val="50551F48"/>
    <w:rsid w:val="5074523D"/>
    <w:rsid w:val="509B2AE5"/>
    <w:rsid w:val="50A40D66"/>
    <w:rsid w:val="50A410CE"/>
    <w:rsid w:val="50F11EF6"/>
    <w:rsid w:val="50FF5CC6"/>
    <w:rsid w:val="51055641"/>
    <w:rsid w:val="51087240"/>
    <w:rsid w:val="510D175B"/>
    <w:rsid w:val="517329AF"/>
    <w:rsid w:val="5177331C"/>
    <w:rsid w:val="51992F95"/>
    <w:rsid w:val="51DB4734"/>
    <w:rsid w:val="51EB4B97"/>
    <w:rsid w:val="51FF0B6C"/>
    <w:rsid w:val="52045FD0"/>
    <w:rsid w:val="5240491E"/>
    <w:rsid w:val="524810E8"/>
    <w:rsid w:val="52971FC1"/>
    <w:rsid w:val="52980C08"/>
    <w:rsid w:val="52B81B37"/>
    <w:rsid w:val="52C80068"/>
    <w:rsid w:val="52E96A4D"/>
    <w:rsid w:val="5310681A"/>
    <w:rsid w:val="531140C2"/>
    <w:rsid w:val="53143F28"/>
    <w:rsid w:val="53492960"/>
    <w:rsid w:val="534C0CA6"/>
    <w:rsid w:val="53567FA8"/>
    <w:rsid w:val="537A4340"/>
    <w:rsid w:val="53C54BD7"/>
    <w:rsid w:val="53D252D2"/>
    <w:rsid w:val="53E21FCA"/>
    <w:rsid w:val="53E45BE4"/>
    <w:rsid w:val="53F57F4F"/>
    <w:rsid w:val="540D2C74"/>
    <w:rsid w:val="540D7877"/>
    <w:rsid w:val="5415414D"/>
    <w:rsid w:val="541D74A6"/>
    <w:rsid w:val="54256D18"/>
    <w:rsid w:val="54513D62"/>
    <w:rsid w:val="545A24A8"/>
    <w:rsid w:val="548931AE"/>
    <w:rsid w:val="54E64B55"/>
    <w:rsid w:val="552770F4"/>
    <w:rsid w:val="555657AC"/>
    <w:rsid w:val="55752DD3"/>
    <w:rsid w:val="55807CE7"/>
    <w:rsid w:val="559B68D4"/>
    <w:rsid w:val="55A541B8"/>
    <w:rsid w:val="564B02FA"/>
    <w:rsid w:val="56935B78"/>
    <w:rsid w:val="56942B66"/>
    <w:rsid w:val="56AD0C0E"/>
    <w:rsid w:val="56FB5F36"/>
    <w:rsid w:val="57052952"/>
    <w:rsid w:val="570D5C67"/>
    <w:rsid w:val="57757B5A"/>
    <w:rsid w:val="57F31B4D"/>
    <w:rsid w:val="5800606D"/>
    <w:rsid w:val="580E7831"/>
    <w:rsid w:val="58290D20"/>
    <w:rsid w:val="58350AC5"/>
    <w:rsid w:val="5853793A"/>
    <w:rsid w:val="58562F86"/>
    <w:rsid w:val="589549C1"/>
    <w:rsid w:val="58A41C1D"/>
    <w:rsid w:val="58A41F44"/>
    <w:rsid w:val="58E5406A"/>
    <w:rsid w:val="58F65EC1"/>
    <w:rsid w:val="58FF18EE"/>
    <w:rsid w:val="590058FE"/>
    <w:rsid w:val="591F781C"/>
    <w:rsid w:val="59537B91"/>
    <w:rsid w:val="59691E36"/>
    <w:rsid w:val="5988716F"/>
    <w:rsid w:val="599205A1"/>
    <w:rsid w:val="59961CEE"/>
    <w:rsid w:val="59C75EEA"/>
    <w:rsid w:val="59FE267A"/>
    <w:rsid w:val="5A0A4142"/>
    <w:rsid w:val="5A1949F4"/>
    <w:rsid w:val="5A232AFA"/>
    <w:rsid w:val="5A2E5F69"/>
    <w:rsid w:val="5A382944"/>
    <w:rsid w:val="5A6F03CD"/>
    <w:rsid w:val="5A84202D"/>
    <w:rsid w:val="5A970AC8"/>
    <w:rsid w:val="5AC32448"/>
    <w:rsid w:val="5AEA4E4D"/>
    <w:rsid w:val="5AF32C10"/>
    <w:rsid w:val="5B0311A3"/>
    <w:rsid w:val="5B2F01DB"/>
    <w:rsid w:val="5B34012D"/>
    <w:rsid w:val="5B3608D8"/>
    <w:rsid w:val="5B3A26EB"/>
    <w:rsid w:val="5B9D1D5D"/>
    <w:rsid w:val="5BE5249B"/>
    <w:rsid w:val="5BED59B0"/>
    <w:rsid w:val="5BFA7EF6"/>
    <w:rsid w:val="5C071976"/>
    <w:rsid w:val="5C1D5286"/>
    <w:rsid w:val="5C9C18B0"/>
    <w:rsid w:val="5CEA3F7C"/>
    <w:rsid w:val="5CFA0384"/>
    <w:rsid w:val="5D0C49FD"/>
    <w:rsid w:val="5D2E2574"/>
    <w:rsid w:val="5D521F6E"/>
    <w:rsid w:val="5D550132"/>
    <w:rsid w:val="5D6A65F1"/>
    <w:rsid w:val="5D710C83"/>
    <w:rsid w:val="5DB9023F"/>
    <w:rsid w:val="5DBC45AF"/>
    <w:rsid w:val="5DC276CB"/>
    <w:rsid w:val="5DC82230"/>
    <w:rsid w:val="5DD63AC6"/>
    <w:rsid w:val="5DEC1E56"/>
    <w:rsid w:val="5DF3340F"/>
    <w:rsid w:val="5E051300"/>
    <w:rsid w:val="5E3C65CD"/>
    <w:rsid w:val="5E550DDF"/>
    <w:rsid w:val="5E7C4D34"/>
    <w:rsid w:val="5E960581"/>
    <w:rsid w:val="5ECB022A"/>
    <w:rsid w:val="5F930770"/>
    <w:rsid w:val="5FAB1E0A"/>
    <w:rsid w:val="5FEA69EB"/>
    <w:rsid w:val="5FFC2711"/>
    <w:rsid w:val="60673735"/>
    <w:rsid w:val="60A06A72"/>
    <w:rsid w:val="60A5501C"/>
    <w:rsid w:val="60AA20C1"/>
    <w:rsid w:val="60E2732E"/>
    <w:rsid w:val="60EB774A"/>
    <w:rsid w:val="60FD5EC0"/>
    <w:rsid w:val="61572621"/>
    <w:rsid w:val="616E494E"/>
    <w:rsid w:val="61736957"/>
    <w:rsid w:val="620713E0"/>
    <w:rsid w:val="62314848"/>
    <w:rsid w:val="6275408E"/>
    <w:rsid w:val="62851A7B"/>
    <w:rsid w:val="629E44C4"/>
    <w:rsid w:val="62BC7E8A"/>
    <w:rsid w:val="62DB6162"/>
    <w:rsid w:val="62F004BF"/>
    <w:rsid w:val="63247F09"/>
    <w:rsid w:val="63533835"/>
    <w:rsid w:val="635A3CF1"/>
    <w:rsid w:val="636A184B"/>
    <w:rsid w:val="637E751D"/>
    <w:rsid w:val="638C00E4"/>
    <w:rsid w:val="638C3D00"/>
    <w:rsid w:val="63A31776"/>
    <w:rsid w:val="63B67C2C"/>
    <w:rsid w:val="63B97678"/>
    <w:rsid w:val="63E63410"/>
    <w:rsid w:val="6417429E"/>
    <w:rsid w:val="64354398"/>
    <w:rsid w:val="64730B57"/>
    <w:rsid w:val="64A77A42"/>
    <w:rsid w:val="64C115D9"/>
    <w:rsid w:val="64D57D88"/>
    <w:rsid w:val="64D709C5"/>
    <w:rsid w:val="65036133"/>
    <w:rsid w:val="65362BDA"/>
    <w:rsid w:val="65AC068A"/>
    <w:rsid w:val="65EB11B2"/>
    <w:rsid w:val="669015B7"/>
    <w:rsid w:val="66C043ED"/>
    <w:rsid w:val="66D772C4"/>
    <w:rsid w:val="66EE7979"/>
    <w:rsid w:val="66EF5AF8"/>
    <w:rsid w:val="674A094A"/>
    <w:rsid w:val="675D03D3"/>
    <w:rsid w:val="6770036D"/>
    <w:rsid w:val="67996BF6"/>
    <w:rsid w:val="67AB1FA1"/>
    <w:rsid w:val="67B00EEE"/>
    <w:rsid w:val="67DB0DB2"/>
    <w:rsid w:val="67FC76A6"/>
    <w:rsid w:val="68543E5E"/>
    <w:rsid w:val="685E5C6B"/>
    <w:rsid w:val="686E0033"/>
    <w:rsid w:val="68826ACC"/>
    <w:rsid w:val="68863414"/>
    <w:rsid w:val="68C55F71"/>
    <w:rsid w:val="691737EF"/>
    <w:rsid w:val="692B771B"/>
    <w:rsid w:val="692D19C3"/>
    <w:rsid w:val="69554A42"/>
    <w:rsid w:val="69643755"/>
    <w:rsid w:val="69894F6A"/>
    <w:rsid w:val="699509B7"/>
    <w:rsid w:val="69D41F5D"/>
    <w:rsid w:val="6A0F1D94"/>
    <w:rsid w:val="6A1C2F60"/>
    <w:rsid w:val="6A1D6DB8"/>
    <w:rsid w:val="6A2912F9"/>
    <w:rsid w:val="6A68311E"/>
    <w:rsid w:val="6B0F628A"/>
    <w:rsid w:val="6B211E6D"/>
    <w:rsid w:val="6B2C262A"/>
    <w:rsid w:val="6B2E5B70"/>
    <w:rsid w:val="6B3C2787"/>
    <w:rsid w:val="6B4B0599"/>
    <w:rsid w:val="6B9320D0"/>
    <w:rsid w:val="6BE95765"/>
    <w:rsid w:val="6C475B83"/>
    <w:rsid w:val="6C6E7319"/>
    <w:rsid w:val="6C8934D3"/>
    <w:rsid w:val="6C8D3B4B"/>
    <w:rsid w:val="6CCF6157"/>
    <w:rsid w:val="6D21370B"/>
    <w:rsid w:val="6D255D0D"/>
    <w:rsid w:val="6D2B6338"/>
    <w:rsid w:val="6D394241"/>
    <w:rsid w:val="6D8A6691"/>
    <w:rsid w:val="6DC62913"/>
    <w:rsid w:val="6DD16EDF"/>
    <w:rsid w:val="6DE81093"/>
    <w:rsid w:val="6E1B45FE"/>
    <w:rsid w:val="6E296DAE"/>
    <w:rsid w:val="6EBF7433"/>
    <w:rsid w:val="6EDF7C07"/>
    <w:rsid w:val="6EE7296D"/>
    <w:rsid w:val="6F0D111A"/>
    <w:rsid w:val="6F276F30"/>
    <w:rsid w:val="6F345978"/>
    <w:rsid w:val="6F5C3995"/>
    <w:rsid w:val="6FA97229"/>
    <w:rsid w:val="6FB10D76"/>
    <w:rsid w:val="6FC82564"/>
    <w:rsid w:val="6FE23C3A"/>
    <w:rsid w:val="6FF13869"/>
    <w:rsid w:val="6FFD3FBC"/>
    <w:rsid w:val="7073468A"/>
    <w:rsid w:val="70812B9E"/>
    <w:rsid w:val="70B64CD9"/>
    <w:rsid w:val="70CE1F7A"/>
    <w:rsid w:val="70DE6FFB"/>
    <w:rsid w:val="70E21403"/>
    <w:rsid w:val="70E84C6C"/>
    <w:rsid w:val="70EB650A"/>
    <w:rsid w:val="70EC4652"/>
    <w:rsid w:val="71161F56"/>
    <w:rsid w:val="716A4078"/>
    <w:rsid w:val="71750972"/>
    <w:rsid w:val="7185561A"/>
    <w:rsid w:val="71A548A6"/>
    <w:rsid w:val="71F820D6"/>
    <w:rsid w:val="724C4250"/>
    <w:rsid w:val="72A36E41"/>
    <w:rsid w:val="72B1518D"/>
    <w:rsid w:val="72DB610A"/>
    <w:rsid w:val="72FE14BF"/>
    <w:rsid w:val="731A007D"/>
    <w:rsid w:val="73293BFC"/>
    <w:rsid w:val="73497518"/>
    <w:rsid w:val="7363682B"/>
    <w:rsid w:val="738467A2"/>
    <w:rsid w:val="74230FF4"/>
    <w:rsid w:val="744A3547"/>
    <w:rsid w:val="74506A0E"/>
    <w:rsid w:val="74510C07"/>
    <w:rsid w:val="747B454C"/>
    <w:rsid w:val="749A6E45"/>
    <w:rsid w:val="74A302A1"/>
    <w:rsid w:val="74B15375"/>
    <w:rsid w:val="74B46920"/>
    <w:rsid w:val="74DD3870"/>
    <w:rsid w:val="74DE5DD9"/>
    <w:rsid w:val="74EE4F33"/>
    <w:rsid w:val="750E0A19"/>
    <w:rsid w:val="75186CAB"/>
    <w:rsid w:val="751F6782"/>
    <w:rsid w:val="753A45A6"/>
    <w:rsid w:val="754B3A1B"/>
    <w:rsid w:val="75736C10"/>
    <w:rsid w:val="7582336F"/>
    <w:rsid w:val="75A90742"/>
    <w:rsid w:val="75D7705D"/>
    <w:rsid w:val="75E55F4D"/>
    <w:rsid w:val="75F53987"/>
    <w:rsid w:val="76292B48"/>
    <w:rsid w:val="766A4BBD"/>
    <w:rsid w:val="766E79D6"/>
    <w:rsid w:val="7671125F"/>
    <w:rsid w:val="768076F4"/>
    <w:rsid w:val="76AB57A0"/>
    <w:rsid w:val="76D53B6A"/>
    <w:rsid w:val="772D5D69"/>
    <w:rsid w:val="7763329E"/>
    <w:rsid w:val="778356EE"/>
    <w:rsid w:val="778B071D"/>
    <w:rsid w:val="77985FBE"/>
    <w:rsid w:val="77C677ED"/>
    <w:rsid w:val="77D67AA8"/>
    <w:rsid w:val="77E924D6"/>
    <w:rsid w:val="77F710EB"/>
    <w:rsid w:val="77FF66EE"/>
    <w:rsid w:val="781948BE"/>
    <w:rsid w:val="783A44AD"/>
    <w:rsid w:val="78421C97"/>
    <w:rsid w:val="7848178C"/>
    <w:rsid w:val="78AC208A"/>
    <w:rsid w:val="78C117D1"/>
    <w:rsid w:val="78C6353E"/>
    <w:rsid w:val="78F911A3"/>
    <w:rsid w:val="791349A0"/>
    <w:rsid w:val="79563CE2"/>
    <w:rsid w:val="796230E1"/>
    <w:rsid w:val="79707849"/>
    <w:rsid w:val="79825532"/>
    <w:rsid w:val="79894B12"/>
    <w:rsid w:val="79B25E17"/>
    <w:rsid w:val="79C432CC"/>
    <w:rsid w:val="79DC2E94"/>
    <w:rsid w:val="7A120583"/>
    <w:rsid w:val="7A131A5F"/>
    <w:rsid w:val="7A293DDD"/>
    <w:rsid w:val="7A7C34D8"/>
    <w:rsid w:val="7B2811A6"/>
    <w:rsid w:val="7B3F373C"/>
    <w:rsid w:val="7BB00411"/>
    <w:rsid w:val="7BBC11CF"/>
    <w:rsid w:val="7C1C6A9B"/>
    <w:rsid w:val="7C3E7E36"/>
    <w:rsid w:val="7C417C47"/>
    <w:rsid w:val="7C6F0276"/>
    <w:rsid w:val="7C717CE9"/>
    <w:rsid w:val="7C947A56"/>
    <w:rsid w:val="7D1E37C3"/>
    <w:rsid w:val="7D642E2E"/>
    <w:rsid w:val="7D6E4B7A"/>
    <w:rsid w:val="7D7B08DA"/>
    <w:rsid w:val="7D7B0C16"/>
    <w:rsid w:val="7DCF1A52"/>
    <w:rsid w:val="7DD32800"/>
    <w:rsid w:val="7DEB53FA"/>
    <w:rsid w:val="7DF96991"/>
    <w:rsid w:val="7E140B0F"/>
    <w:rsid w:val="7E2552E0"/>
    <w:rsid w:val="7E296EED"/>
    <w:rsid w:val="7E2E3EDA"/>
    <w:rsid w:val="7E491FC4"/>
    <w:rsid w:val="7E4C369D"/>
    <w:rsid w:val="7E7B1510"/>
    <w:rsid w:val="7E835FD4"/>
    <w:rsid w:val="7E917C2F"/>
    <w:rsid w:val="7EEC1DCB"/>
    <w:rsid w:val="7F364DF4"/>
    <w:rsid w:val="7F9D41E6"/>
    <w:rsid w:val="7FAE7080"/>
    <w:rsid w:val="7FD66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qFormat="1" w:unhideWhenUsed="0" w:uiPriority="0" w:semiHidden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41"/>
    <w:unhideWhenUsed/>
    <w:qFormat/>
    <w:uiPriority w:val="9"/>
    <w:pPr>
      <w:spacing w:before="260" w:after="260" w:line="416" w:lineRule="auto"/>
      <w:outlineLvl w:val="1"/>
    </w:pPr>
    <w:rPr>
      <w:rFonts w:asciiTheme="majorHAnsi" w:hAnsiTheme="majorHAnsi" w:eastAsiaTheme="majorEastAsia" w:cstheme="majorBidi"/>
      <w:sz w:val="32"/>
      <w:szCs w:val="32"/>
    </w:rPr>
  </w:style>
  <w:style w:type="paragraph" w:styleId="4">
    <w:name w:val="heading 3"/>
    <w:basedOn w:val="3"/>
    <w:next w:val="1"/>
    <w:link w:val="47"/>
    <w:unhideWhenUsed/>
    <w:qFormat/>
    <w:uiPriority w:val="9"/>
    <w:pPr>
      <w:outlineLvl w:val="2"/>
    </w:pPr>
  </w:style>
  <w:style w:type="paragraph" w:styleId="5">
    <w:name w:val="heading 4"/>
    <w:basedOn w:val="1"/>
    <w:next w:val="1"/>
    <w:link w:val="49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44"/>
    <w:qFormat/>
    <w:uiPriority w:val="0"/>
    <w:pPr>
      <w:spacing w:before="120" w:after="120"/>
    </w:pPr>
    <w:rPr>
      <w:rFonts w:ascii="Times New Roman" w:hAnsi="Times New Roman" w:eastAsia="MS Mincho" w:cs="Times New Roman"/>
      <w:b/>
      <w:kern w:val="0"/>
      <w:sz w:val="20"/>
      <w:szCs w:val="20"/>
      <w:lang w:val="en-GB" w:eastAsia="en-US"/>
    </w:rPr>
  </w:style>
  <w:style w:type="paragraph" w:styleId="7">
    <w:name w:val="annotation text"/>
    <w:basedOn w:val="1"/>
    <w:link w:val="42"/>
    <w:qFormat/>
    <w:uiPriority w:val="0"/>
    <w:rPr>
      <w:rFonts w:ascii="Times New Roman" w:hAnsi="Times New Roman" w:eastAsia="宋体" w:cs="Times New Roman"/>
      <w:szCs w:val="24"/>
    </w:rPr>
  </w:style>
  <w:style w:type="paragraph" w:styleId="8">
    <w:name w:val="Body Text"/>
    <w:basedOn w:val="1"/>
    <w:link w:val="43"/>
    <w:qFormat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9">
    <w:name w:val="Balloon Text"/>
    <w:basedOn w:val="1"/>
    <w:link w:val="37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1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kern w:val="0"/>
      <w:sz w:val="24"/>
      <w:szCs w:val="24"/>
    </w:rPr>
  </w:style>
  <w:style w:type="paragraph" w:styleId="14">
    <w:name w:val="annotation subject"/>
    <w:basedOn w:val="7"/>
    <w:next w:val="7"/>
    <w:link w:val="46"/>
    <w:semiHidden/>
    <w:unhideWhenUsed/>
    <w:qFormat/>
    <w:uiPriority w:val="99"/>
    <w:rPr>
      <w:rFonts w:asciiTheme="minorHAnsi" w:hAnsiTheme="minorHAnsi" w:eastAsiaTheme="minorEastAsia" w:cstheme="minorBidi"/>
      <w:b/>
      <w:bCs/>
      <w:szCs w:val="22"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7">
    <w:name w:val="Table Theme"/>
    <w:basedOn w:val="15"/>
    <w:qFormat/>
    <w:uiPriority w:val="0"/>
    <w:pPr>
      <w:widowContro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page number"/>
    <w:basedOn w:val="18"/>
    <w:semiHidden/>
    <w:qFormat/>
    <w:uiPriority w:val="0"/>
  </w:style>
  <w:style w:type="character" w:styleId="20">
    <w:name w:val="Hyperlink"/>
    <w:basedOn w:val="18"/>
    <w:unhideWhenUsed/>
    <w:qFormat/>
    <w:uiPriority w:val="99"/>
    <w:rPr>
      <w:color w:val="0000FF"/>
      <w:u w:val="single"/>
    </w:rPr>
  </w:style>
  <w:style w:type="character" w:styleId="21">
    <w:name w:val="annotation reference"/>
    <w:basedOn w:val="18"/>
    <w:semiHidden/>
    <w:unhideWhenUsed/>
    <w:qFormat/>
    <w:uiPriority w:val="99"/>
    <w:rPr>
      <w:sz w:val="21"/>
      <w:szCs w:val="21"/>
    </w:rPr>
  </w:style>
  <w:style w:type="character" w:customStyle="1" w:styleId="22">
    <w:name w:val="页眉 字符"/>
    <w:basedOn w:val="18"/>
    <w:link w:val="11"/>
    <w:qFormat/>
    <w:uiPriority w:val="99"/>
    <w:rPr>
      <w:sz w:val="18"/>
      <w:szCs w:val="18"/>
    </w:rPr>
  </w:style>
  <w:style w:type="character" w:customStyle="1" w:styleId="23">
    <w:name w:val="页脚 字符"/>
    <w:basedOn w:val="18"/>
    <w:link w:val="10"/>
    <w:qFormat/>
    <w:uiPriority w:val="99"/>
    <w:rPr>
      <w:sz w:val="18"/>
      <w:szCs w:val="18"/>
    </w:rPr>
  </w:style>
  <w:style w:type="paragraph" w:customStyle="1" w:styleId="24">
    <w:name w:val="样式 页眉"/>
    <w:basedOn w:val="11"/>
    <w:link w:val="25"/>
    <w:qFormat/>
    <w:uiPriority w:val="0"/>
    <w:pPr>
      <w:pBdr>
        <w:bottom w:val="none" w:color="auto" w:sz="0" w:space="0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hAnsi="Arial" w:eastAsia="Arial" w:cs="Times New Roman"/>
      <w:b/>
      <w:bCs/>
      <w:kern w:val="0"/>
      <w:sz w:val="22"/>
      <w:szCs w:val="20"/>
      <w:lang w:val="en-GB" w:eastAsia="en-US"/>
    </w:rPr>
  </w:style>
  <w:style w:type="character" w:customStyle="1" w:styleId="25">
    <w:name w:val="样式 页眉 Char"/>
    <w:link w:val="24"/>
    <w:qFormat/>
    <w:uiPriority w:val="0"/>
    <w:rPr>
      <w:rFonts w:ascii="Arial" w:hAnsi="Arial" w:eastAsia="Arial" w:cs="Times New Roman"/>
      <w:b/>
      <w:bCs/>
      <w:kern w:val="0"/>
      <w:sz w:val="22"/>
      <w:szCs w:val="20"/>
      <w:lang w:val="en-GB" w:eastAsia="en-US"/>
    </w:rPr>
  </w:style>
  <w:style w:type="paragraph" w:styleId="26">
    <w:name w:val="List Paragraph"/>
    <w:basedOn w:val="1"/>
    <w:link w:val="27"/>
    <w:qFormat/>
    <w:uiPriority w:val="34"/>
    <w:pPr>
      <w:ind w:firstLine="420" w:firstLineChars="200"/>
    </w:pPr>
    <w:rPr>
      <w:rFonts w:ascii="宋体" w:hAnsi="宋体" w:eastAsia="宋体" w:cs="宋体"/>
      <w:kern w:val="0"/>
      <w:sz w:val="24"/>
      <w:szCs w:val="24"/>
    </w:rPr>
  </w:style>
  <w:style w:type="character" w:customStyle="1" w:styleId="27">
    <w:name w:val="列表段落 字符"/>
    <w:link w:val="26"/>
    <w:qFormat/>
    <w:locked/>
    <w:uiPriority w:val="34"/>
    <w:rPr>
      <w:rFonts w:ascii="宋体" w:hAnsi="宋体" w:eastAsia="宋体" w:cs="宋体"/>
      <w:kern w:val="0"/>
      <w:sz w:val="24"/>
      <w:szCs w:val="24"/>
    </w:rPr>
  </w:style>
  <w:style w:type="paragraph" w:customStyle="1" w:styleId="28">
    <w:name w:val="TAH"/>
    <w:basedOn w:val="29"/>
    <w:link w:val="32"/>
    <w:qFormat/>
    <w:uiPriority w:val="0"/>
    <w:rPr>
      <w:b/>
    </w:rPr>
  </w:style>
  <w:style w:type="paragraph" w:customStyle="1" w:styleId="29">
    <w:name w:val="TAC"/>
    <w:basedOn w:val="30"/>
    <w:link w:val="31"/>
    <w:qFormat/>
    <w:uiPriority w:val="0"/>
    <w:pPr>
      <w:keepNext/>
      <w:keepLines/>
      <w:jc w:val="center"/>
    </w:pPr>
    <w:rPr>
      <w:rFonts w:ascii="Arial" w:hAnsi="Arial" w:eastAsia="宋体" w:cs="Times New Roman"/>
      <w:kern w:val="0"/>
      <w:sz w:val="18"/>
      <w:szCs w:val="20"/>
      <w:lang w:val="en-GB" w:eastAsia="en-US"/>
    </w:rPr>
  </w:style>
  <w:style w:type="paragraph" w:customStyle="1" w:styleId="30">
    <w:name w:val="TAL"/>
    <w:basedOn w:val="1"/>
    <w:qFormat/>
    <w:uiPriority w:val="0"/>
    <w:pPr>
      <w:keepNext/>
      <w:keepLines/>
      <w:spacing w:before="0" w:after="0"/>
    </w:pPr>
    <w:rPr>
      <w:rFonts w:ascii="Arial" w:hAnsi="Arial" w:cs="Arial"/>
      <w:sz w:val="18"/>
    </w:rPr>
  </w:style>
  <w:style w:type="character" w:customStyle="1" w:styleId="31">
    <w:name w:val="TAC Char"/>
    <w:link w:val="29"/>
    <w:qFormat/>
    <w:uiPriority w:val="0"/>
    <w:rPr>
      <w:rFonts w:ascii="Arial" w:hAnsi="Arial" w:eastAsia="宋体" w:cs="Times New Roman"/>
      <w:kern w:val="0"/>
      <w:sz w:val="18"/>
      <w:szCs w:val="20"/>
      <w:lang w:val="en-GB" w:eastAsia="en-US"/>
    </w:rPr>
  </w:style>
  <w:style w:type="character" w:customStyle="1" w:styleId="32">
    <w:name w:val="TAH Car"/>
    <w:link w:val="28"/>
    <w:qFormat/>
    <w:uiPriority w:val="0"/>
    <w:rPr>
      <w:rFonts w:ascii="Arial" w:hAnsi="Arial" w:eastAsia="宋体" w:cs="Times New Roman"/>
      <w:b/>
      <w:kern w:val="0"/>
      <w:sz w:val="18"/>
      <w:szCs w:val="20"/>
      <w:lang w:val="en-GB" w:eastAsia="en-US"/>
    </w:rPr>
  </w:style>
  <w:style w:type="paragraph" w:customStyle="1" w:styleId="33">
    <w:name w:val="TAN"/>
    <w:basedOn w:val="1"/>
    <w:link w:val="34"/>
    <w:qFormat/>
    <w:uiPriority w:val="0"/>
    <w:pPr>
      <w:keepNext/>
      <w:keepLines/>
      <w:ind w:left="851" w:hanging="851"/>
    </w:pPr>
    <w:rPr>
      <w:rFonts w:ascii="Arial" w:hAnsi="Arial" w:eastAsia="宋体" w:cs="Times New Roman"/>
      <w:kern w:val="0"/>
      <w:sz w:val="18"/>
      <w:szCs w:val="20"/>
      <w:lang w:val="en-GB" w:eastAsia="en-US"/>
    </w:rPr>
  </w:style>
  <w:style w:type="character" w:customStyle="1" w:styleId="34">
    <w:name w:val="TAN Char"/>
    <w:link w:val="33"/>
    <w:qFormat/>
    <w:uiPriority w:val="0"/>
    <w:rPr>
      <w:rFonts w:ascii="Arial" w:hAnsi="Arial" w:eastAsia="宋体" w:cs="Times New Roman"/>
      <w:kern w:val="0"/>
      <w:sz w:val="18"/>
      <w:szCs w:val="20"/>
      <w:lang w:val="en-GB" w:eastAsia="en-US"/>
    </w:rPr>
  </w:style>
  <w:style w:type="paragraph" w:customStyle="1" w:styleId="35">
    <w:name w:val="TH"/>
    <w:basedOn w:val="1"/>
    <w:link w:val="36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eastAsia="Times New Roman" w:cs="Times New Roman"/>
      <w:b/>
      <w:kern w:val="0"/>
      <w:sz w:val="20"/>
      <w:szCs w:val="20"/>
      <w:lang w:val="en-GB" w:eastAsia="en-GB"/>
    </w:rPr>
  </w:style>
  <w:style w:type="character" w:customStyle="1" w:styleId="36">
    <w:name w:val="TH Char"/>
    <w:link w:val="35"/>
    <w:qFormat/>
    <w:uiPriority w:val="0"/>
    <w:rPr>
      <w:rFonts w:ascii="Arial" w:hAnsi="Arial" w:eastAsia="Times New Roman" w:cs="Times New Roman"/>
      <w:b/>
      <w:kern w:val="0"/>
      <w:sz w:val="20"/>
      <w:szCs w:val="20"/>
      <w:lang w:val="en-GB" w:eastAsia="en-GB"/>
    </w:rPr>
  </w:style>
  <w:style w:type="character" w:customStyle="1" w:styleId="37">
    <w:name w:val="批注框文本 字符"/>
    <w:basedOn w:val="18"/>
    <w:link w:val="9"/>
    <w:semiHidden/>
    <w:qFormat/>
    <w:uiPriority w:val="99"/>
    <w:rPr>
      <w:sz w:val="18"/>
      <w:szCs w:val="18"/>
    </w:rPr>
  </w:style>
  <w:style w:type="character" w:customStyle="1" w:styleId="38">
    <w:name w:val="标题 1 字符"/>
    <w:basedOn w:val="18"/>
    <w:link w:val="2"/>
    <w:qFormat/>
    <w:uiPriority w:val="9"/>
    <w:rPr>
      <w:b/>
      <w:bCs/>
      <w:kern w:val="44"/>
      <w:sz w:val="44"/>
      <w:szCs w:val="44"/>
    </w:rPr>
  </w:style>
  <w:style w:type="paragraph" w:customStyle="1" w:styleId="39">
    <w:name w:val="Doc-text2"/>
    <w:basedOn w:val="1"/>
    <w:link w:val="40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 w:eastAsia="Times New Roman" w:cs="Times New Roman"/>
      <w:kern w:val="0"/>
      <w:sz w:val="20"/>
      <w:szCs w:val="20"/>
      <w:lang w:val="en-GB" w:eastAsia="ja-JP"/>
    </w:rPr>
  </w:style>
  <w:style w:type="character" w:customStyle="1" w:styleId="40">
    <w:name w:val="Doc-text2 Char"/>
    <w:link w:val="39"/>
    <w:qFormat/>
    <w:uiPriority w:val="0"/>
    <w:rPr>
      <w:rFonts w:ascii="Arial" w:hAnsi="Arial" w:eastAsia="Times New Roman" w:cs="Times New Roman"/>
      <w:kern w:val="0"/>
      <w:sz w:val="20"/>
      <w:szCs w:val="20"/>
      <w:lang w:val="en-GB" w:eastAsia="ja-JP"/>
    </w:rPr>
  </w:style>
  <w:style w:type="character" w:customStyle="1" w:styleId="41">
    <w:name w:val="标题 2 字符"/>
    <w:basedOn w:val="18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2">
    <w:name w:val="批注文字 字符"/>
    <w:basedOn w:val="18"/>
    <w:link w:val="7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43">
    <w:name w:val="正文文本 字符"/>
    <w:basedOn w:val="18"/>
    <w:link w:val="8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44">
    <w:name w:val="题注 字符"/>
    <w:link w:val="6"/>
    <w:qFormat/>
    <w:uiPriority w:val="0"/>
    <w:rPr>
      <w:rFonts w:ascii="Times New Roman" w:hAnsi="Times New Roman" w:eastAsia="MS Mincho" w:cs="Times New Roman"/>
      <w:b/>
      <w:kern w:val="0"/>
      <w:sz w:val="20"/>
      <w:szCs w:val="20"/>
      <w:lang w:val="en-GB" w:eastAsia="en-US"/>
    </w:rPr>
  </w:style>
  <w:style w:type="character" w:customStyle="1" w:styleId="45">
    <w:name w:val="fontstyle01"/>
    <w:basedOn w:val="18"/>
    <w:qFormat/>
    <w:uiPriority w:val="0"/>
    <w:rPr>
      <w:rFonts w:hint="default" w:ascii="NimbusRomNo9L-Regu" w:hAnsi="NimbusRomNo9L-Regu"/>
      <w:color w:val="231F20"/>
      <w:sz w:val="20"/>
      <w:szCs w:val="20"/>
    </w:rPr>
  </w:style>
  <w:style w:type="character" w:customStyle="1" w:styleId="46">
    <w:name w:val="批注主题 字符"/>
    <w:basedOn w:val="42"/>
    <w:link w:val="14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47">
    <w:name w:val="标题 3 字符"/>
    <w:basedOn w:val="18"/>
    <w:link w:val="4"/>
    <w:qFormat/>
    <w:uiPriority w:val="9"/>
    <w:rPr>
      <w:b/>
      <w:bCs/>
      <w:sz w:val="32"/>
      <w:szCs w:val="32"/>
    </w:rPr>
  </w:style>
  <w:style w:type="character" w:styleId="48">
    <w:name w:val="Placeholder Text"/>
    <w:basedOn w:val="18"/>
    <w:semiHidden/>
    <w:qFormat/>
    <w:uiPriority w:val="99"/>
    <w:rPr>
      <w:color w:val="808080"/>
    </w:rPr>
  </w:style>
  <w:style w:type="character" w:customStyle="1" w:styleId="49">
    <w:name w:val="标题 4 字符"/>
    <w:basedOn w:val="18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customStyle="1" w:styleId="50">
    <w:name w:val="B1"/>
    <w:basedOn w:val="12"/>
    <w:link w:val="51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ascii="Times New Roman" w:hAnsi="Times New Roman" w:eastAsia="MS Mincho" w:cs="Times New Roman"/>
      <w:kern w:val="0"/>
      <w:sz w:val="20"/>
      <w:szCs w:val="20"/>
      <w:lang w:val="en-GB" w:eastAsia="en-US"/>
    </w:rPr>
  </w:style>
  <w:style w:type="character" w:customStyle="1" w:styleId="51">
    <w:name w:val="B1 Zchn"/>
    <w:link w:val="50"/>
    <w:qFormat/>
    <w:uiPriority w:val="0"/>
    <w:rPr>
      <w:rFonts w:ascii="Times New Roman" w:hAnsi="Times New Roman" w:eastAsia="MS Mincho" w:cs="Times New Roman"/>
      <w:kern w:val="0"/>
      <w:sz w:val="20"/>
      <w:szCs w:val="20"/>
      <w:lang w:val="en-GB" w:eastAsia="en-US"/>
    </w:rPr>
  </w:style>
  <w:style w:type="paragraph" w:customStyle="1" w:styleId="52">
    <w:name w:val="正文1"/>
    <w:qFormat/>
    <w:uiPriority w:val="0"/>
    <w:pPr>
      <w:autoSpaceDE w:val="0"/>
      <w:autoSpaceDN w:val="0"/>
      <w:adjustRightInd w:val="0"/>
      <w:snapToGrid w:val="0"/>
      <w:spacing w:before="100" w:beforeAutospacing="1" w:after="120"/>
      <w:jc w:val="both"/>
    </w:pPr>
    <w:rPr>
      <w:rFonts w:ascii="Arial" w:hAnsi="Arial" w:eastAsia="宋体" w:cs="Arial"/>
      <w:sz w:val="22"/>
      <w:szCs w:val="22"/>
      <w:lang w:val="en-US" w:eastAsia="zh-CN" w:bidi="ar-SA"/>
    </w:rPr>
  </w:style>
  <w:style w:type="paragraph" w:customStyle="1" w:styleId="53">
    <w:name w:val="B2"/>
    <w:basedOn w:val="1"/>
    <w:qFormat/>
    <w:uiPriority w:val="0"/>
    <w:pPr>
      <w:autoSpaceDE w:val="0"/>
      <w:spacing w:before="100" w:beforeAutospacing="1" w:after="180"/>
      <w:ind w:left="851" w:hanging="284"/>
      <w:contextualSpacing/>
    </w:pPr>
    <w:rPr>
      <w:rFonts w:ascii="等线" w:hAnsi="等线" w:eastAsia="等线" w:cs="宋体"/>
      <w:kern w:val="0"/>
      <w:sz w:val="20"/>
      <w:szCs w:val="20"/>
    </w:rPr>
  </w:style>
  <w:style w:type="paragraph" w:customStyle="1" w:styleId="54">
    <w:name w:val="B3"/>
    <w:basedOn w:val="1"/>
    <w:qFormat/>
    <w:uiPriority w:val="0"/>
    <w:pPr>
      <w:autoSpaceDE w:val="0"/>
      <w:spacing w:before="100" w:beforeAutospacing="1" w:after="180"/>
      <w:ind w:left="1135" w:hanging="284"/>
      <w:contextualSpacing/>
    </w:pPr>
    <w:rPr>
      <w:rFonts w:ascii="等线" w:hAnsi="等线" w:eastAsia="等线" w:cs="宋体"/>
      <w:kern w:val="0"/>
      <w:sz w:val="20"/>
      <w:szCs w:val="20"/>
    </w:rPr>
  </w:style>
  <w:style w:type="table" w:customStyle="1" w:styleId="55">
    <w:name w:val="Table Normal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Table Normal1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7">
    <w:name w:val="正文2"/>
    <w:qFormat/>
    <w:uiPriority w:val="0"/>
    <w:pPr>
      <w:spacing w:before="100" w:beforeAutospacing="1" w:after="180" w:line="256" w:lineRule="auto"/>
    </w:pPr>
    <w:rPr>
      <w:rFonts w:ascii="Times New Roman" w:hAnsi="Times New Roman" w:eastAsia="等线" w:cs="Times New Roman"/>
      <w:sz w:val="24"/>
      <w:szCs w:val="24"/>
      <w:lang w:val="en-US" w:eastAsia="zh-CN" w:bidi="ar-SA"/>
    </w:rPr>
  </w:style>
  <w:style w:type="paragraph" w:customStyle="1" w:styleId="58">
    <w:name w:val="列出段落2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80" w:line="256" w:lineRule="auto"/>
      <w:ind w:firstLine="420" w:firstLineChars="200"/>
      <w:textAlignment w:val="baseline"/>
    </w:pPr>
    <w:rPr>
      <w:rFonts w:ascii="Times New Roman" w:hAnsi="Times New Roman" w:eastAsia="MS Mincho" w:cs="Times New Roman"/>
      <w:kern w:val="0"/>
      <w:sz w:val="24"/>
      <w:szCs w:val="24"/>
    </w:rPr>
  </w:style>
  <w:style w:type="paragraph" w:customStyle="1" w:styleId="59">
    <w:name w:val="正文3"/>
    <w:qFormat/>
    <w:uiPriority w:val="0"/>
    <w:pPr>
      <w:spacing w:before="120" w:after="120"/>
    </w:pPr>
    <w:rPr>
      <w:rFonts w:ascii="Times New Roman" w:hAnsi="Times New Roman" w:eastAsia="等线" w:cs="Times New Roman"/>
      <w:kern w:val="2"/>
      <w:lang w:val="en-US" w:eastAsia="zh-CN" w:bidi="ar-SA"/>
    </w:rPr>
  </w:style>
  <w:style w:type="table" w:customStyle="1" w:styleId="60">
    <w:name w:val="网格型1"/>
    <w:qFormat/>
    <w:uiPriority w:val="0"/>
    <w:rPr>
      <w:rFonts w:ascii="等线" w:hAnsi="等线" w:eastAsia="等线" w:cs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1">
    <w:name w:val="cjk"/>
    <w:basedOn w:val="1"/>
    <w:qFormat/>
    <w:uiPriority w:val="0"/>
    <w:pPr>
      <w:spacing w:before="100" w:beforeAutospacing="1" w:after="181"/>
    </w:pPr>
    <w:rPr>
      <w:rFonts w:ascii="宋体" w:hAnsi="宋体" w:cs="宋体"/>
      <w:sz w:val="24"/>
      <w:szCs w:val="24"/>
    </w:rPr>
  </w:style>
  <w:style w:type="paragraph" w:customStyle="1" w:styleId="62">
    <w:name w:val="RAN4 proposal"/>
    <w:basedOn w:val="6"/>
    <w:next w:val="1"/>
    <w:qFormat/>
    <w:uiPriority w:val="0"/>
    <w:pPr>
      <w:numPr>
        <w:ilvl w:val="0"/>
        <w:numId w:val="1"/>
      </w:numPr>
      <w:spacing w:before="0" w:after="200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63">
    <w:name w:val="列出段落 字符1"/>
    <w:basedOn w:val="18"/>
    <w:link w:val="64"/>
    <w:qFormat/>
    <w:uiPriority w:val="0"/>
    <w:rPr>
      <w:rFonts w:hint="default" w:ascii="Times New Roman" w:hAnsi="Times New Roman" w:eastAsia="Times New Roman" w:cs="Times New Roman"/>
    </w:rPr>
  </w:style>
  <w:style w:type="paragraph" w:customStyle="1" w:styleId="64">
    <w:name w:val="列出段落1"/>
    <w:basedOn w:val="1"/>
    <w:link w:val="63"/>
    <w:qFormat/>
    <w:uiPriority w:val="0"/>
    <w:pPr>
      <w:overflowPunct w:val="0"/>
      <w:autoSpaceDE w:val="0"/>
      <w:autoSpaceDN w:val="0"/>
      <w:adjustRightInd w:val="0"/>
      <w:spacing w:after="180"/>
      <w:ind w:firstLine="420" w:firstLineChars="200"/>
    </w:pPr>
    <w:rPr>
      <w:rFonts w:ascii="Times New Roman" w:hAnsi="Times New Roman" w:eastAsia="Times New Roman" w:cs="Times New Roman"/>
      <w:kern w:val="0"/>
      <w:sz w:val="20"/>
      <w:szCs w:val="20"/>
    </w:rPr>
  </w:style>
  <w:style w:type="character" w:customStyle="1" w:styleId="65">
    <w:name w:val="RAN4 proposal Char"/>
    <w:basedOn w:val="18"/>
    <w:qFormat/>
    <w:uiPriority w:val="0"/>
    <w:rPr>
      <w:rFonts w:hint="default" w:ascii="Times New Roman" w:hAnsi="Times New Roman" w:eastAsia="等线" w:cs="Times New Roman"/>
      <w:b/>
      <w:iCs/>
      <w:szCs w:val="18"/>
      <w:lang w:val="en-US" w:eastAsia="en-US"/>
    </w:rPr>
  </w:style>
  <w:style w:type="paragraph" w:customStyle="1" w:styleId="66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7">
    <w:name w:val="Agreement"/>
    <w:basedOn w:val="1"/>
    <w:next w:val="39"/>
    <w:qFormat/>
    <w:uiPriority w:val="99"/>
    <w:pPr>
      <w:numPr>
        <w:ilvl w:val="0"/>
        <w:numId w:val="2"/>
      </w:numPr>
      <w:spacing w:before="60"/>
    </w:pPr>
    <w:rPr>
      <w:b/>
    </w:rPr>
  </w:style>
  <w:style w:type="character" w:customStyle="1" w:styleId="68">
    <w:name w:val="B1 (文字)"/>
    <w:qFormat/>
    <w:locked/>
    <w:uiPriority w:val="0"/>
    <w:rPr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2DEC1-E2C0-4EA3-806C-E7C5C4B3B83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764</Words>
  <Characters>3559</Characters>
  <Lines>66</Lines>
  <Paragraphs>18</Paragraphs>
  <TotalTime>1</TotalTime>
  <ScaleCrop>false</ScaleCrop>
  <LinksUpToDate>false</LinksUpToDate>
  <CharactersWithSpaces>4116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2021-05-11T08:36:00Z</dcterms:created>
  <dc:creator>Xiaomi</dc:creator>
  <cp:lastModifiedBy>ZTE Derrick meeting-pre</cp:lastModifiedBy>
  <dcterms:modified xsi:type="dcterms:W3CDTF">2025-05-09T13:05:09Z</dcterms:modified>
  <cp:revision>1583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  <property fmtid="{D5CDD505-2E9C-101B-9397-08002B2CF9AE}" pid="5" name="KSOProductBuildVer">
    <vt:lpwstr>2052-11.8.2.12085</vt:lpwstr>
  </property>
  <property fmtid="{D5CDD505-2E9C-101B-9397-08002B2CF9AE}" pid="6" name="ICV">
    <vt:lpwstr>E098A6AD6CF2425C843A4922859CBF57</vt:lpwstr>
  </property>
  <property fmtid="{D5CDD505-2E9C-101B-9397-08002B2CF9AE}" pid="7" name="CWM5462cb71520c11ee8000616e0000616e">
    <vt:lpwstr>CWMzs98u3v1yc7o8ThCMYPXWB4FSfCIRVlM3WeUyhWbPzxbYto7TO/2GodsABFQsqwWFc43+8AlhbqXgAWSi53SGw==</vt:lpwstr>
  </property>
  <property fmtid="{D5CDD505-2E9C-101B-9397-08002B2CF9AE}" pid="8" name="CTPClassification">
    <vt:lpwstr>CTP_NT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TimeStamp">
    <vt:lpwstr>2019-08-16 18:19:42Z</vt:lpwstr>
  </property>
  <property fmtid="{D5CDD505-2E9C-101B-9397-08002B2CF9AE}" pid="12" name="CTP_WWID">
    <vt:lpwstr>NA</vt:lpwstr>
  </property>
  <property fmtid="{D5CDD505-2E9C-101B-9397-08002B2CF9AE}" pid="13" name="CWM0ae2e9502c2111ee80002b6c00002b6c">
    <vt:lpwstr>CWMa8oFwwH7+cu1MXlrCpBwpG5pZvbuVx4C/oSGqgC7SMiUwTdtqGYuELmql4F/GvnwJTc9HrtqANw3Qzs5QeLxEg==</vt:lpwstr>
  </property>
  <property fmtid="{D5CDD505-2E9C-101B-9397-08002B2CF9AE}" pid="14" name="CWM9317f020d4b611ee80004b6000004a60">
    <vt:lpwstr>CWMiv9Ohfzd+zUgTMr69IrcKAYGjltvPZf7qVeFh0K2WqQ0WAQxcrJRX82DhNalJLarJ/CwwJ+6OauaCEcDLHS9iw==</vt:lpwstr>
  </property>
  <property fmtid="{D5CDD505-2E9C-101B-9397-08002B2CF9AE}" pid="15" name="TitusGUID">
    <vt:lpwstr>ab9bbcd1-f816-452b-90ab-458ccec37d8f</vt:lpwstr>
  </property>
  <property fmtid="{D5CDD505-2E9C-101B-9397-08002B2CF9AE}" pid="16" name="_2015_ms_pID_725343">
    <vt:lpwstr>(3)pa/j1/3OagzFUNIN+0KwblBvwqb9AV7fB3ju5AMcQBR3vGqLP//jU43XI9RWuiQw+N7Q20WC_x000d_ 0T4DZHh6SSl1dgjkwManH6mLlx/bGK7JW9+pxlhObuvipBGMNMTv8Z17QkaTj7NxZiP997Ey_x000d_ Knyf11ZyPVsNOIjmBmfxuGz/aFES5ts4oYP34n3x6xbDYBPHPAOylNZrWqI/DXvjE7Ixx0xb_x000d_ f31mjtpWrZj/d4o+1G</vt:lpwstr>
  </property>
  <property fmtid="{D5CDD505-2E9C-101B-9397-08002B2CF9AE}" pid="17" name="_2015_ms_pID_7253431">
    <vt:lpwstr>jvMa1iwUtqB03AyN+YXmedyPPZxPnDZpu0xcA0X8rARSfQxsBGdaFN_x000d_ 9PhnU4feXPpFnVNQddUFL8XdxuAlK3GzfCpVHv6st+4Cc14LTYPgeNOZByUu9jCQV5I5yTcc_x000d_ bzcrQ2UkstPuP1/WGa2ihtb2lhzD+XAE2lstwJhpRSo/9hXQWiKbO6/+OTV/0EC9qSrI7zpX_x000d_ HLvOGSpWoCEyDvcA64TiblZl/gbzjF5LdVjK</vt:lpwstr>
  </property>
  <property fmtid="{D5CDD505-2E9C-101B-9397-08002B2CF9AE}" pid="18" name="_2015_ms_pID_7253431_00">
    <vt:lpwstr>_2015_ms_pID_7253431</vt:lpwstr>
  </property>
  <property fmtid="{D5CDD505-2E9C-101B-9397-08002B2CF9AE}" pid="19" name="_2015_ms_pID_7253432">
    <vt:lpwstr>rhOvLGFSLo6dHzTiy5yeDwaZNtibvibusRvI_x000d_ LFIGrvxB</vt:lpwstr>
  </property>
  <property fmtid="{D5CDD505-2E9C-101B-9397-08002B2CF9AE}" pid="20" name="_2015_ms_pID_7253432_00">
    <vt:lpwstr>_2015_ms_pID_7253432</vt:lpwstr>
  </property>
  <property fmtid="{D5CDD505-2E9C-101B-9397-08002B2CF9AE}" pid="21" name="_2015_ms_pID_725343_00">
    <vt:lpwstr>_2015_ms_pID_725343</vt:lpwstr>
  </property>
  <property fmtid="{D5CDD505-2E9C-101B-9397-08002B2CF9AE}" pid="22" name="_new_ms_pID_72543">
    <vt:lpwstr>(3)UJ/OC8zHMyLAvDMzhuXXsJRQomRYgvevriFAiJkGDvNkR0LzEccOxQfJDGgLgkksvUDMGdAs_x000d_ UYHc8/X5OJ9xdAfQqtxjpLaoDFNdjJIVIa7q+5CryPVQJKcbqAooFwignjfd0UlbfiQDJGec_x000d_ 3a1kjDAt5on33ln/ztnCpk58qGdUibNfn0e8mGXh1RbQp/ajTT8CgGDaTFNZ6iL/NecVnVI4_x000d_ CkVVNE/D9uLleaAZrT</vt:lpwstr>
  </property>
  <property fmtid="{D5CDD505-2E9C-101B-9397-08002B2CF9AE}" pid="23" name="_new_ms_pID_725431">
    <vt:lpwstr>qu5PNmhMkj78FR8y2rDkeksRDdsMx9KAwtP78eutgY6t0ZtTrmUXIh_x000d_ O9kvcH8Tucq0/6HldAYmx04ooSRo3AtjpX+urglRhkNuUVdiuNzCZT1crEHSrHjnO5vxGoRz_x000d_ GguxohH5SkderIy8p81k29OE30wI8hQvsQnNKfwOdXAgcQGaC3cS06uejMazFPAccItmj8y/_x000d_ 8SemY1I6VF/hiDOxjFmsYFKTdenMn/JGK+7j</vt:lpwstr>
  </property>
  <property fmtid="{D5CDD505-2E9C-101B-9397-08002B2CF9AE}" pid="24" name="_new_ms_pID_725431_00">
    <vt:lpwstr>_new_ms_pID_725431</vt:lpwstr>
  </property>
  <property fmtid="{D5CDD505-2E9C-101B-9397-08002B2CF9AE}" pid="25" name="_new_ms_pID_725432">
    <vt:lpwstr>r90x+cZiMSGkjcxW8k8aFJX7TmU0/lZR59Hm_x000d_ ExyvtGyErMQDc9q+0kQMdyjgW800oJLf/SH1Uk1Hoi4IgUAMaKo=</vt:lpwstr>
  </property>
  <property fmtid="{D5CDD505-2E9C-101B-9397-08002B2CF9AE}" pid="26" name="_new_ms_pID_725432_00">
    <vt:lpwstr>_new_ms_pID_725432</vt:lpwstr>
  </property>
  <property fmtid="{D5CDD505-2E9C-101B-9397-08002B2CF9AE}" pid="27" name="_new_ms_pID_72543_00">
    <vt:lpwstr>_new_ms_pID_72543</vt:lpwstr>
  </property>
  <property fmtid="{D5CDD505-2E9C-101B-9397-08002B2CF9AE}" pid="28" name="sflag">
    <vt:lpwstr>1463132124</vt:lpwstr>
  </property>
  <property fmtid="{D5CDD505-2E9C-101B-9397-08002B2CF9AE}" pid="29" name="CWM00472c20bc1a11ee8000293400002834">
    <vt:lpwstr>CWMzs98u3v1yc7o8ThCMYPXWB4FSfCIRVlM3WeUyhWbPzyBQO4RCASagOMj3RLarRdVu9SqjvKbRB7ko0HD+xHGfw==</vt:lpwstr>
  </property>
  <property fmtid="{D5CDD505-2E9C-101B-9397-08002B2CF9AE}" pid="30" name="CWMd5b032b0375b11ee8001753d0000743d">
    <vt:lpwstr>CWMVVjRGWhhTB2UloWQh/vr8KHbQBukHmMO23SsPD4O9QNAerfGZ9jAazs9cMlIP6TI4KZmSC9xWaZe/oVYe22ScA==</vt:lpwstr>
  </property>
</Properties>
</file>